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8E7" w:rsidRDefault="0048791F" w:rsidP="00645820">
      <w:pPr>
        <w:snapToGrid w:val="0"/>
        <w:spacing w:line="540" w:lineRule="exact"/>
        <w:jc w:val="center"/>
        <w:rPr>
          <w:rFonts w:ascii="黑体" w:eastAsia="黑体" w:hAnsi="黑体" w:cs="宋体"/>
          <w:b/>
          <w:color w:val="555555"/>
          <w:kern w:val="0"/>
          <w:sz w:val="32"/>
          <w:szCs w:val="32"/>
        </w:rPr>
      </w:pPr>
      <w:r>
        <w:rPr>
          <w:rFonts w:ascii="黑体" w:eastAsia="黑体" w:hAnsi="黑体" w:cs="宋体" w:hint="eastAsia"/>
          <w:b/>
          <w:color w:val="555555"/>
          <w:kern w:val="0"/>
          <w:sz w:val="32"/>
          <w:szCs w:val="32"/>
        </w:rPr>
        <w:t>2</w:t>
      </w:r>
      <w:r w:rsidR="00E418E7">
        <w:rPr>
          <w:rFonts w:ascii="黑体" w:eastAsia="黑体" w:hAnsi="黑体" w:cs="宋体" w:hint="eastAsia"/>
          <w:b/>
          <w:color w:val="555555"/>
          <w:kern w:val="0"/>
          <w:sz w:val="32"/>
          <w:szCs w:val="32"/>
        </w:rPr>
        <w:t>01</w:t>
      </w:r>
      <w:r w:rsidR="00E418E7">
        <w:rPr>
          <w:rFonts w:ascii="黑体" w:eastAsia="黑体" w:hAnsi="黑体" w:cs="宋体"/>
          <w:b/>
          <w:color w:val="555555"/>
          <w:kern w:val="0"/>
          <w:sz w:val="32"/>
          <w:szCs w:val="32"/>
        </w:rPr>
        <w:t>9</w:t>
      </w:r>
      <w:r w:rsidR="00E418E7">
        <w:rPr>
          <w:rFonts w:ascii="黑体" w:eastAsia="黑体" w:hAnsi="黑体" w:cs="宋体" w:hint="eastAsia"/>
          <w:b/>
          <w:color w:val="555555"/>
          <w:kern w:val="0"/>
          <w:sz w:val="32"/>
          <w:szCs w:val="32"/>
        </w:rPr>
        <w:t>年焦作大学信息工程学院技能大赛</w:t>
      </w:r>
    </w:p>
    <w:p w:rsidR="003C542C" w:rsidRPr="00645820" w:rsidRDefault="00E418E7" w:rsidP="00E418E7">
      <w:pPr>
        <w:widowControl/>
        <w:snapToGrid w:val="0"/>
        <w:spacing w:beforeLines="50" w:before="120" w:afterLines="50" w:after="120" w:line="240" w:lineRule="atLeast"/>
        <w:jc w:val="center"/>
        <w:rPr>
          <w:rFonts w:ascii="黑体" w:eastAsia="黑体" w:hAnsi="黑体" w:cs="仿宋_GB2312"/>
          <w:b/>
          <w:sz w:val="36"/>
          <w:szCs w:val="44"/>
        </w:rPr>
      </w:pPr>
      <w:r>
        <w:rPr>
          <w:rFonts w:ascii="黑体" w:eastAsia="黑体" w:hAnsi="黑体" w:cs="宋体" w:hint="eastAsia"/>
          <w:b/>
          <w:color w:val="555555"/>
          <w:kern w:val="0"/>
          <w:sz w:val="32"/>
          <w:szCs w:val="32"/>
        </w:rPr>
        <w:t>“</w:t>
      </w:r>
      <w:r w:rsidRPr="00E418E7">
        <w:rPr>
          <w:rFonts w:ascii="黑体" w:eastAsia="黑体" w:hAnsi="黑体" w:cs="宋体" w:hint="eastAsia"/>
          <w:b/>
          <w:color w:val="555555"/>
          <w:kern w:val="0"/>
          <w:sz w:val="32"/>
          <w:szCs w:val="32"/>
        </w:rPr>
        <w:t>电子产品芯片级检测维修与数据恢复</w:t>
      </w:r>
      <w:r>
        <w:rPr>
          <w:rFonts w:ascii="黑体" w:eastAsia="黑体" w:hAnsi="黑体" w:cs="宋体" w:hint="eastAsia"/>
          <w:b/>
          <w:color w:val="555555"/>
          <w:kern w:val="0"/>
          <w:sz w:val="32"/>
          <w:szCs w:val="32"/>
        </w:rPr>
        <w:t>”赛项竞赛规程</w:t>
      </w:r>
    </w:p>
    <w:p w:rsidR="003C542C" w:rsidRDefault="00051337" w:rsidP="00E418E7">
      <w:pPr>
        <w:adjustRightInd w:val="0"/>
        <w:snapToGrid w:val="0"/>
        <w:spacing w:line="560" w:lineRule="exact"/>
        <w:outlineLvl w:val="2"/>
        <w:rPr>
          <w:rFonts w:ascii="仿宋_GB2312" w:eastAsia="仿宋_GB2312" w:hAnsi="仿宋" w:cs="仿宋_GB2312"/>
          <w:bCs/>
          <w:color w:val="000000"/>
          <w:kern w:val="0"/>
          <w:sz w:val="28"/>
          <w:szCs w:val="28"/>
        </w:rPr>
      </w:pPr>
      <w:r w:rsidRPr="00645820">
        <w:rPr>
          <w:rFonts w:ascii="仿宋_GB2312" w:eastAsia="仿宋_GB2312" w:hAnsi="仿宋" w:cs="仿宋_GB2312" w:hint="eastAsia"/>
          <w:b/>
          <w:color w:val="000000"/>
          <w:kern w:val="0"/>
          <w:sz w:val="28"/>
          <w:szCs w:val="28"/>
        </w:rPr>
        <w:t>一、赛项名称</w:t>
      </w:r>
      <w:r w:rsidR="00E418E7">
        <w:rPr>
          <w:rFonts w:ascii="仿宋_GB2312" w:eastAsia="仿宋_GB2312" w:hAnsi="仿宋" w:cs="仿宋_GB2312" w:hint="eastAsia"/>
          <w:b/>
          <w:color w:val="000000"/>
          <w:kern w:val="0"/>
          <w:sz w:val="28"/>
          <w:szCs w:val="28"/>
        </w:rPr>
        <w:t>：</w:t>
      </w:r>
      <w:bookmarkStart w:id="0" w:name="_Hlk23863563"/>
      <w:r>
        <w:rPr>
          <w:rFonts w:ascii="仿宋_GB2312" w:eastAsia="仿宋_GB2312" w:hAnsi="仿宋" w:cs="仿宋_GB2312" w:hint="eastAsia"/>
          <w:bCs/>
          <w:color w:val="000000"/>
          <w:kern w:val="0"/>
          <w:sz w:val="28"/>
          <w:szCs w:val="28"/>
        </w:rPr>
        <w:t>电子产品芯片级检测维修与数据恢复</w:t>
      </w:r>
      <w:bookmarkEnd w:id="0"/>
    </w:p>
    <w:p w:rsidR="003C542C" w:rsidRPr="00645820" w:rsidRDefault="00051337" w:rsidP="00645820">
      <w:pPr>
        <w:numPr>
          <w:ilvl w:val="0"/>
          <w:numId w:val="1"/>
        </w:numPr>
        <w:adjustRightInd w:val="0"/>
        <w:snapToGrid w:val="0"/>
        <w:spacing w:line="560" w:lineRule="exact"/>
        <w:outlineLvl w:val="2"/>
        <w:rPr>
          <w:rFonts w:ascii="仿宋_GB2312" w:eastAsia="仿宋_GB2312" w:hAnsi="仿宋" w:cs="仿宋_GB2312"/>
          <w:b/>
          <w:color w:val="000000"/>
          <w:kern w:val="0"/>
          <w:sz w:val="28"/>
          <w:szCs w:val="28"/>
        </w:rPr>
      </w:pPr>
      <w:r w:rsidRPr="00645820">
        <w:rPr>
          <w:rFonts w:ascii="仿宋_GB2312" w:eastAsia="仿宋_GB2312" w:hAnsi="仿宋" w:cs="仿宋_GB2312" w:hint="eastAsia"/>
          <w:b/>
          <w:color w:val="000000"/>
          <w:kern w:val="0"/>
          <w:sz w:val="28"/>
          <w:szCs w:val="28"/>
        </w:rPr>
        <w:t>竞赛目的</w:t>
      </w:r>
    </w:p>
    <w:p w:rsidR="003C542C" w:rsidRDefault="00051337">
      <w:pPr>
        <w:spacing w:line="560" w:lineRule="exact"/>
        <w:ind w:firstLine="573"/>
        <w:rPr>
          <w:rFonts w:ascii="仿宋_GB2312" w:eastAsia="仿宋_GB2312" w:hAnsi="仿宋" w:cs="仿宋_GB2312"/>
          <w:bCs/>
          <w:color w:val="000000"/>
          <w:kern w:val="0"/>
          <w:sz w:val="28"/>
          <w:szCs w:val="28"/>
        </w:rPr>
      </w:pPr>
      <w:r>
        <w:rPr>
          <w:rFonts w:ascii="仿宋_GB2312" w:eastAsia="仿宋_GB2312" w:hAnsi="仿宋" w:cs="仿宋_GB2312" w:hint="eastAsia"/>
          <w:bCs/>
          <w:color w:val="000000"/>
          <w:kern w:val="0"/>
          <w:sz w:val="28"/>
          <w:szCs w:val="28"/>
        </w:rPr>
        <w:t>本赛项以我国电子信息产业发展的人才需求为依托，以电子产品主板芯片级检测维修及硬盘数据恢复技术为载体，将这两方面的前沿技术及技能融入比赛内容，主要检验选手在真实的工作场景下对电子产品芯片级检测维修及数据恢复的技能运用及综合职业素养表现，全面展现职业教育改进与改革的最新成果及参赛选手良好的精神风貌，引导高职教育关注在“电子产品芯片级维修与数据恢复”教育方面的发展趋势，为行业、企业培养紧缺人才，提高电子信息类高素质、高技能应用型人才的培养质量。</w:t>
      </w:r>
    </w:p>
    <w:p w:rsidR="003C542C" w:rsidRPr="00645820" w:rsidRDefault="00051337" w:rsidP="00645820">
      <w:pPr>
        <w:adjustRightInd w:val="0"/>
        <w:snapToGrid w:val="0"/>
        <w:spacing w:line="560" w:lineRule="exact"/>
        <w:outlineLvl w:val="2"/>
        <w:rPr>
          <w:rFonts w:ascii="仿宋_GB2312" w:eastAsia="仿宋_GB2312" w:hAnsi="仿宋" w:cs="仿宋_GB2312"/>
          <w:b/>
          <w:color w:val="000000"/>
          <w:kern w:val="0"/>
          <w:sz w:val="28"/>
          <w:szCs w:val="28"/>
        </w:rPr>
      </w:pPr>
      <w:r w:rsidRPr="00645820">
        <w:rPr>
          <w:rFonts w:ascii="仿宋_GB2312" w:eastAsia="仿宋_GB2312" w:hAnsi="仿宋" w:cs="仿宋_GB2312" w:hint="eastAsia"/>
          <w:b/>
          <w:color w:val="000000"/>
          <w:kern w:val="0"/>
          <w:sz w:val="28"/>
          <w:szCs w:val="28"/>
        </w:rPr>
        <w:t>三、竞赛内容</w:t>
      </w:r>
    </w:p>
    <w:p w:rsidR="003C542C" w:rsidRDefault="00051337" w:rsidP="00F721FD">
      <w:pPr>
        <w:spacing w:line="560" w:lineRule="exact"/>
        <w:ind w:firstLine="573"/>
        <w:rPr>
          <w:rFonts w:ascii="仿宋_GB2312" w:eastAsia="仿宋_GB2312" w:hAnsi="仿宋" w:cs="仿宋_GB2312"/>
          <w:bCs/>
          <w:color w:val="000000"/>
          <w:kern w:val="0"/>
          <w:sz w:val="28"/>
          <w:szCs w:val="28"/>
        </w:rPr>
      </w:pPr>
      <w:r>
        <w:rPr>
          <w:rFonts w:ascii="仿宋_GB2312" w:eastAsia="仿宋_GB2312" w:hAnsi="仿宋" w:cs="仿宋_GB2312" w:hint="eastAsia"/>
          <w:bCs/>
          <w:color w:val="000000"/>
          <w:kern w:val="0"/>
          <w:sz w:val="28"/>
          <w:szCs w:val="28"/>
        </w:rPr>
        <w:t>1.电路板检测与维修（赛项比重40%）</w:t>
      </w:r>
    </w:p>
    <w:p w:rsidR="003C542C" w:rsidRDefault="00051337">
      <w:pPr>
        <w:spacing w:line="560" w:lineRule="exact"/>
        <w:ind w:firstLine="573"/>
        <w:rPr>
          <w:rFonts w:ascii="仿宋_GB2312" w:eastAsia="仿宋_GB2312" w:hAnsi="仿宋" w:cs="仿宋_GB2312"/>
          <w:bCs/>
          <w:color w:val="000000"/>
          <w:kern w:val="0"/>
          <w:sz w:val="28"/>
          <w:szCs w:val="28"/>
        </w:rPr>
      </w:pPr>
      <w:r>
        <w:rPr>
          <w:rFonts w:ascii="仿宋_GB2312" w:eastAsia="仿宋_GB2312" w:hAnsi="仿宋" w:cs="仿宋_GB2312" w:hint="eastAsia"/>
          <w:bCs/>
          <w:color w:val="000000"/>
          <w:kern w:val="0"/>
          <w:sz w:val="28"/>
          <w:szCs w:val="28"/>
        </w:rPr>
        <w:t>在规定的时间内，依据</w:t>
      </w:r>
      <w:r w:rsidR="001D6D4D">
        <w:rPr>
          <w:rFonts w:ascii="仿宋_GB2312" w:eastAsia="仿宋_GB2312" w:hAnsi="仿宋" w:cs="仿宋_GB2312" w:hint="eastAsia"/>
          <w:bCs/>
          <w:color w:val="000000"/>
          <w:kern w:val="0"/>
          <w:sz w:val="28"/>
          <w:szCs w:val="28"/>
        </w:rPr>
        <w:t>赛项组</w:t>
      </w:r>
      <w:r>
        <w:rPr>
          <w:rFonts w:ascii="仿宋_GB2312" w:eastAsia="仿宋_GB2312" w:hAnsi="仿宋" w:cs="仿宋_GB2312" w:hint="eastAsia"/>
          <w:bCs/>
          <w:color w:val="000000"/>
          <w:kern w:val="0"/>
          <w:sz w:val="28"/>
          <w:szCs w:val="28"/>
        </w:rPr>
        <w:t>提供的技术文件（包括原理图等），完成指定电子产品的故障检测及维修。</w:t>
      </w:r>
    </w:p>
    <w:p w:rsidR="003C542C" w:rsidRDefault="00051337" w:rsidP="00F721FD">
      <w:pPr>
        <w:spacing w:line="560" w:lineRule="exact"/>
        <w:ind w:firstLine="573"/>
        <w:rPr>
          <w:rFonts w:ascii="仿宋_GB2312" w:eastAsia="仿宋_GB2312" w:hAnsi="仿宋" w:cs="仿宋_GB2312"/>
          <w:bCs/>
          <w:color w:val="000000"/>
          <w:kern w:val="0"/>
          <w:sz w:val="28"/>
          <w:szCs w:val="28"/>
        </w:rPr>
      </w:pPr>
      <w:r>
        <w:rPr>
          <w:rFonts w:ascii="仿宋_GB2312" w:eastAsia="仿宋_GB2312" w:hAnsi="仿宋" w:cs="仿宋_GB2312" w:hint="eastAsia"/>
          <w:bCs/>
          <w:color w:val="000000"/>
          <w:kern w:val="0"/>
          <w:sz w:val="28"/>
          <w:szCs w:val="28"/>
        </w:rPr>
        <w:t xml:space="preserve"> 2.存储介质维修及数据恢复（赛项比重40%）</w:t>
      </w:r>
    </w:p>
    <w:p w:rsidR="003C542C" w:rsidRDefault="00051337">
      <w:pPr>
        <w:spacing w:line="560" w:lineRule="exact"/>
        <w:ind w:firstLine="573"/>
        <w:rPr>
          <w:rFonts w:ascii="仿宋_GB2312" w:eastAsia="仿宋_GB2312" w:hAnsi="仿宋" w:cs="仿宋_GB2312"/>
          <w:bCs/>
          <w:color w:val="000000"/>
          <w:kern w:val="0"/>
          <w:sz w:val="28"/>
          <w:szCs w:val="28"/>
        </w:rPr>
      </w:pPr>
      <w:r>
        <w:rPr>
          <w:rFonts w:ascii="仿宋_GB2312" w:eastAsia="仿宋_GB2312" w:hAnsi="仿宋" w:cs="仿宋_GB2312" w:hint="eastAsia"/>
          <w:bCs/>
          <w:color w:val="000000"/>
          <w:kern w:val="0"/>
          <w:sz w:val="28"/>
          <w:szCs w:val="28"/>
        </w:rPr>
        <w:t>对赛项</w:t>
      </w:r>
      <w:r w:rsidR="001D6D4D">
        <w:rPr>
          <w:rFonts w:ascii="仿宋_GB2312" w:eastAsia="仿宋_GB2312" w:hAnsi="仿宋" w:cs="仿宋_GB2312" w:hint="eastAsia"/>
          <w:bCs/>
          <w:color w:val="000000"/>
          <w:kern w:val="0"/>
          <w:sz w:val="28"/>
          <w:szCs w:val="28"/>
        </w:rPr>
        <w:t>组</w:t>
      </w:r>
      <w:r>
        <w:rPr>
          <w:rFonts w:ascii="仿宋_GB2312" w:eastAsia="仿宋_GB2312" w:hAnsi="仿宋" w:cs="仿宋_GB2312" w:hint="eastAsia"/>
          <w:bCs/>
          <w:color w:val="000000"/>
          <w:kern w:val="0"/>
          <w:sz w:val="28"/>
          <w:szCs w:val="28"/>
        </w:rPr>
        <w:t>现场提供的</w:t>
      </w:r>
      <w:r w:rsidR="001D6D4D">
        <w:rPr>
          <w:rFonts w:ascii="仿宋_GB2312" w:eastAsia="仿宋_GB2312" w:hAnsi="仿宋" w:cs="仿宋_GB2312" w:hint="eastAsia"/>
          <w:bCs/>
          <w:color w:val="000000"/>
          <w:kern w:val="0"/>
          <w:sz w:val="28"/>
          <w:szCs w:val="28"/>
        </w:rPr>
        <w:t>虚拟</w:t>
      </w:r>
      <w:r>
        <w:rPr>
          <w:rFonts w:ascii="仿宋_GB2312" w:eastAsia="仿宋_GB2312" w:hAnsi="仿宋" w:cs="仿宋_GB2312" w:hint="eastAsia"/>
          <w:bCs/>
          <w:color w:val="000000"/>
          <w:kern w:val="0"/>
          <w:sz w:val="28"/>
          <w:szCs w:val="28"/>
        </w:rPr>
        <w:t>存储介质（硬盘\U盘\SD卡等）进行检测维修，将</w:t>
      </w:r>
      <w:r w:rsidR="001D6D4D">
        <w:rPr>
          <w:rFonts w:ascii="仿宋_GB2312" w:eastAsia="仿宋_GB2312" w:hAnsi="仿宋" w:cs="仿宋_GB2312" w:hint="eastAsia"/>
          <w:bCs/>
          <w:color w:val="000000"/>
          <w:kern w:val="0"/>
          <w:sz w:val="28"/>
          <w:szCs w:val="28"/>
        </w:rPr>
        <w:t>虚拟</w:t>
      </w:r>
      <w:r>
        <w:rPr>
          <w:rFonts w:ascii="仿宋_GB2312" w:eastAsia="仿宋_GB2312" w:hAnsi="仿宋" w:cs="仿宋_GB2312" w:hint="eastAsia"/>
          <w:bCs/>
          <w:color w:val="000000"/>
          <w:kern w:val="0"/>
          <w:sz w:val="28"/>
          <w:szCs w:val="28"/>
        </w:rPr>
        <w:t>介质中存储的指定文件资料恢复出来。</w:t>
      </w:r>
    </w:p>
    <w:p w:rsidR="003C542C" w:rsidRDefault="00051337" w:rsidP="00F721FD">
      <w:pPr>
        <w:spacing w:line="560" w:lineRule="exact"/>
        <w:ind w:firstLine="573"/>
        <w:rPr>
          <w:rFonts w:ascii="仿宋_GB2312" w:eastAsia="仿宋_GB2312" w:hAnsi="仿宋" w:cs="仿宋_GB2312"/>
          <w:bCs/>
          <w:color w:val="000000"/>
          <w:kern w:val="0"/>
          <w:sz w:val="28"/>
          <w:szCs w:val="28"/>
        </w:rPr>
      </w:pPr>
      <w:r>
        <w:rPr>
          <w:rFonts w:ascii="仿宋_GB2312" w:eastAsia="仿宋_GB2312" w:hAnsi="仿宋" w:cs="仿宋_GB2312" w:hint="eastAsia"/>
          <w:bCs/>
          <w:color w:val="000000"/>
          <w:kern w:val="0"/>
          <w:sz w:val="28"/>
          <w:szCs w:val="28"/>
        </w:rPr>
        <w:t xml:space="preserve"> 3.填写竞赛报告单（赛项比重15%）</w:t>
      </w:r>
    </w:p>
    <w:p w:rsidR="003C542C" w:rsidRDefault="00051337">
      <w:pPr>
        <w:spacing w:line="560" w:lineRule="exact"/>
        <w:ind w:firstLine="573"/>
        <w:rPr>
          <w:rFonts w:ascii="仿宋_GB2312" w:eastAsia="仿宋_GB2312" w:hAnsi="仿宋" w:cs="仿宋_GB2312"/>
          <w:bCs/>
          <w:color w:val="000000"/>
          <w:kern w:val="0"/>
          <w:sz w:val="28"/>
          <w:szCs w:val="28"/>
        </w:rPr>
      </w:pPr>
      <w:r>
        <w:rPr>
          <w:rFonts w:ascii="仿宋_GB2312" w:eastAsia="仿宋_GB2312" w:hAnsi="仿宋" w:cs="仿宋_GB2312" w:hint="eastAsia"/>
          <w:bCs/>
          <w:color w:val="000000"/>
          <w:kern w:val="0"/>
          <w:sz w:val="28"/>
          <w:szCs w:val="28"/>
        </w:rPr>
        <w:t>完成竞赛报告单的填写。</w:t>
      </w:r>
    </w:p>
    <w:p w:rsidR="003C542C" w:rsidRDefault="00051337" w:rsidP="00F721FD">
      <w:pPr>
        <w:spacing w:line="560" w:lineRule="exact"/>
        <w:ind w:firstLine="573"/>
        <w:rPr>
          <w:rFonts w:ascii="仿宋_GB2312" w:eastAsia="仿宋_GB2312" w:hAnsi="仿宋" w:cs="仿宋_GB2312"/>
          <w:bCs/>
          <w:color w:val="000000"/>
          <w:kern w:val="0"/>
          <w:sz w:val="28"/>
          <w:szCs w:val="28"/>
        </w:rPr>
      </w:pPr>
      <w:r>
        <w:rPr>
          <w:rFonts w:ascii="仿宋_GB2312" w:eastAsia="仿宋_GB2312" w:hAnsi="仿宋" w:cs="仿宋_GB2312" w:hint="eastAsia"/>
          <w:bCs/>
          <w:color w:val="000000"/>
          <w:kern w:val="0"/>
          <w:sz w:val="28"/>
          <w:szCs w:val="28"/>
        </w:rPr>
        <w:t xml:space="preserve"> 4.职业素养（赛项比重5%）</w:t>
      </w:r>
    </w:p>
    <w:p w:rsidR="003C542C" w:rsidRDefault="00051337">
      <w:pPr>
        <w:spacing w:line="560" w:lineRule="exact"/>
        <w:ind w:firstLine="573"/>
        <w:rPr>
          <w:rFonts w:ascii="仿宋_GB2312" w:eastAsia="仿宋_GB2312" w:hAnsi="仿宋" w:cs="仿宋_GB2312"/>
          <w:bCs/>
          <w:color w:val="000000"/>
          <w:kern w:val="0"/>
          <w:sz w:val="28"/>
          <w:szCs w:val="28"/>
        </w:rPr>
      </w:pPr>
      <w:r>
        <w:rPr>
          <w:rFonts w:ascii="仿宋_GB2312" w:eastAsia="仿宋_GB2312" w:hAnsi="仿宋" w:cs="仿宋_GB2312" w:hint="eastAsia"/>
          <w:bCs/>
          <w:color w:val="000000"/>
          <w:kern w:val="0"/>
          <w:sz w:val="28"/>
          <w:szCs w:val="28"/>
        </w:rPr>
        <w:t>根据选手操作、规范、安全等方面综合评定。</w:t>
      </w:r>
    </w:p>
    <w:p w:rsidR="00E418E7" w:rsidRPr="00E418E7" w:rsidRDefault="00E418E7" w:rsidP="00E418E7">
      <w:pPr>
        <w:adjustRightInd w:val="0"/>
        <w:snapToGrid w:val="0"/>
        <w:spacing w:line="560" w:lineRule="exact"/>
        <w:outlineLvl w:val="2"/>
        <w:rPr>
          <w:rFonts w:ascii="仿宋_GB2312" w:eastAsia="仿宋_GB2312" w:hAnsi="仿宋" w:cs="仿宋_GB2312"/>
          <w:b/>
          <w:color w:val="000000"/>
          <w:kern w:val="0"/>
          <w:sz w:val="28"/>
          <w:szCs w:val="28"/>
        </w:rPr>
      </w:pPr>
      <w:r>
        <w:rPr>
          <w:rFonts w:ascii="仿宋_GB2312" w:eastAsia="仿宋_GB2312" w:hAnsi="仿宋" w:cs="仿宋_GB2312" w:hint="eastAsia"/>
          <w:b/>
          <w:color w:val="000000"/>
          <w:kern w:val="0"/>
          <w:sz w:val="28"/>
          <w:szCs w:val="28"/>
        </w:rPr>
        <w:t>四、</w:t>
      </w:r>
      <w:r w:rsidRPr="00E418E7">
        <w:rPr>
          <w:rFonts w:ascii="仿宋_GB2312" w:eastAsia="仿宋_GB2312" w:hAnsi="仿宋" w:cs="仿宋_GB2312" w:hint="eastAsia"/>
          <w:b/>
          <w:color w:val="000000"/>
          <w:kern w:val="0"/>
          <w:sz w:val="28"/>
          <w:szCs w:val="28"/>
        </w:rPr>
        <w:t>竞赛时间</w:t>
      </w:r>
    </w:p>
    <w:p w:rsidR="00E418E7" w:rsidRDefault="00E418E7" w:rsidP="00E418E7">
      <w:pPr>
        <w:spacing w:line="560" w:lineRule="exact"/>
        <w:ind w:firstLine="573"/>
        <w:rPr>
          <w:rFonts w:ascii="仿宋_GB2312" w:eastAsia="仿宋_GB2312" w:hAnsi="仿宋" w:cs="仿宋_GB2312"/>
          <w:bCs/>
          <w:color w:val="000000"/>
          <w:kern w:val="0"/>
          <w:sz w:val="28"/>
          <w:szCs w:val="28"/>
        </w:rPr>
      </w:pPr>
      <w:r>
        <w:rPr>
          <w:rFonts w:ascii="仿宋_GB2312" w:eastAsia="仿宋_GB2312" w:hAnsi="仿宋" w:cs="仿宋_GB2312" w:hint="eastAsia"/>
          <w:bCs/>
          <w:color w:val="000000"/>
          <w:kern w:val="0"/>
          <w:sz w:val="28"/>
          <w:szCs w:val="28"/>
        </w:rPr>
        <w:t>竞赛时间为</w:t>
      </w:r>
      <w:r w:rsidR="0048791F">
        <w:rPr>
          <w:rFonts w:ascii="仿宋_GB2312" w:eastAsia="仿宋_GB2312" w:hAnsi="仿宋" w:cs="仿宋_GB2312" w:hint="eastAsia"/>
          <w:bCs/>
          <w:color w:val="000000"/>
          <w:kern w:val="0"/>
          <w:sz w:val="28"/>
          <w:szCs w:val="28"/>
        </w:rPr>
        <w:t>120</w:t>
      </w:r>
      <w:bookmarkStart w:id="1" w:name="_GoBack"/>
      <w:bookmarkEnd w:id="1"/>
      <w:r>
        <w:rPr>
          <w:rFonts w:ascii="仿宋_GB2312" w:eastAsia="仿宋_GB2312" w:hAnsi="仿宋" w:cs="仿宋_GB2312" w:hint="eastAsia"/>
          <w:bCs/>
          <w:color w:val="000000"/>
          <w:kern w:val="0"/>
          <w:sz w:val="28"/>
          <w:szCs w:val="28"/>
        </w:rPr>
        <w:t>分钟。</w:t>
      </w:r>
    </w:p>
    <w:p w:rsidR="003C542C" w:rsidRPr="00645820" w:rsidRDefault="00051337" w:rsidP="00645820">
      <w:pPr>
        <w:adjustRightInd w:val="0"/>
        <w:snapToGrid w:val="0"/>
        <w:spacing w:line="560" w:lineRule="exact"/>
        <w:outlineLvl w:val="2"/>
        <w:rPr>
          <w:rFonts w:ascii="仿宋_GB2312" w:eastAsia="仿宋_GB2312" w:hAnsi="仿宋" w:cs="仿宋_GB2312"/>
          <w:b/>
          <w:color w:val="000000"/>
          <w:kern w:val="0"/>
          <w:sz w:val="28"/>
          <w:szCs w:val="28"/>
        </w:rPr>
      </w:pPr>
      <w:r w:rsidRPr="00645820">
        <w:rPr>
          <w:rFonts w:ascii="仿宋_GB2312" w:eastAsia="仿宋_GB2312" w:hAnsi="仿宋" w:cs="仿宋_GB2312" w:hint="eastAsia"/>
          <w:b/>
          <w:color w:val="000000"/>
          <w:kern w:val="0"/>
          <w:sz w:val="28"/>
          <w:szCs w:val="28"/>
        </w:rPr>
        <w:lastRenderedPageBreak/>
        <w:t>四、竞赛方式</w:t>
      </w:r>
    </w:p>
    <w:p w:rsidR="003C542C" w:rsidRDefault="00051337">
      <w:pPr>
        <w:spacing w:line="560" w:lineRule="exact"/>
        <w:ind w:firstLine="573"/>
        <w:rPr>
          <w:rFonts w:ascii="仿宋_GB2312" w:eastAsia="仿宋_GB2312" w:hAnsi="仿宋" w:cs="仿宋_GB2312"/>
          <w:bCs/>
          <w:color w:val="000000"/>
          <w:kern w:val="0"/>
          <w:sz w:val="28"/>
          <w:szCs w:val="28"/>
        </w:rPr>
      </w:pPr>
      <w:r w:rsidRPr="009D4606">
        <w:rPr>
          <w:rFonts w:ascii="仿宋_GB2312" w:eastAsia="仿宋_GB2312" w:hAnsi="仿宋" w:cs="仿宋_GB2312" w:hint="eastAsia"/>
          <w:bCs/>
          <w:color w:val="000000"/>
          <w:kern w:val="0"/>
          <w:sz w:val="28"/>
          <w:szCs w:val="28"/>
        </w:rPr>
        <w:t>1.竞赛以团队方式进行，不计</w:t>
      </w:r>
      <w:r w:rsidR="00CC2E5F" w:rsidRPr="009D4606">
        <w:rPr>
          <w:rFonts w:ascii="仿宋_GB2312" w:eastAsia="仿宋_GB2312" w:hAnsi="仿宋" w:cs="仿宋_GB2312" w:hint="eastAsia"/>
          <w:bCs/>
          <w:color w:val="000000"/>
          <w:kern w:val="0"/>
          <w:sz w:val="28"/>
          <w:szCs w:val="28"/>
        </w:rPr>
        <w:t>算</w:t>
      </w:r>
      <w:r w:rsidRPr="009D4606">
        <w:rPr>
          <w:rFonts w:ascii="仿宋_GB2312" w:eastAsia="仿宋_GB2312" w:hAnsi="仿宋" w:cs="仿宋_GB2312" w:hint="eastAsia"/>
          <w:bCs/>
          <w:color w:val="000000"/>
          <w:kern w:val="0"/>
          <w:sz w:val="28"/>
          <w:szCs w:val="28"/>
        </w:rPr>
        <w:t>选手个人成绩，统计参赛队的总成绩并进</w:t>
      </w:r>
      <w:r>
        <w:rPr>
          <w:rFonts w:ascii="仿宋_GB2312" w:eastAsia="仿宋_GB2312" w:hAnsi="仿宋" w:cs="仿宋_GB2312" w:hint="eastAsia"/>
          <w:bCs/>
          <w:color w:val="000000"/>
          <w:kern w:val="0"/>
          <w:sz w:val="28"/>
          <w:szCs w:val="28"/>
        </w:rPr>
        <w:t>行排序。</w:t>
      </w:r>
    </w:p>
    <w:p w:rsidR="003C542C" w:rsidRDefault="00051337">
      <w:pPr>
        <w:spacing w:line="560" w:lineRule="exact"/>
        <w:ind w:firstLine="573"/>
        <w:rPr>
          <w:rFonts w:ascii="仿宋_GB2312" w:eastAsia="仿宋_GB2312" w:hAnsi="仿宋" w:cs="仿宋_GB2312"/>
          <w:bCs/>
          <w:color w:val="000000"/>
          <w:kern w:val="0"/>
          <w:sz w:val="28"/>
          <w:szCs w:val="28"/>
        </w:rPr>
      </w:pPr>
      <w:r>
        <w:rPr>
          <w:rFonts w:ascii="仿宋_GB2312" w:eastAsia="仿宋_GB2312" w:hAnsi="仿宋" w:cs="仿宋_GB2312" w:hint="eastAsia"/>
          <w:bCs/>
          <w:color w:val="000000"/>
          <w:kern w:val="0"/>
          <w:sz w:val="28"/>
          <w:szCs w:val="28"/>
        </w:rPr>
        <w:t>2.每支参赛队由2名参赛选手组成，2名选手须为同校在籍学生，其中队长1名，性别和年级不限。</w:t>
      </w:r>
    </w:p>
    <w:p w:rsidR="003C542C" w:rsidRDefault="00051337">
      <w:pPr>
        <w:spacing w:line="560" w:lineRule="exact"/>
        <w:ind w:firstLine="573"/>
        <w:rPr>
          <w:rFonts w:ascii="仿宋_GB2312" w:eastAsia="仿宋_GB2312" w:hAnsi="仿宋" w:cs="仿宋_GB2312"/>
          <w:bCs/>
          <w:color w:val="000000"/>
          <w:kern w:val="0"/>
          <w:sz w:val="28"/>
          <w:szCs w:val="28"/>
        </w:rPr>
      </w:pPr>
      <w:r>
        <w:rPr>
          <w:rFonts w:ascii="仿宋_GB2312" w:eastAsia="仿宋_GB2312" w:hAnsi="仿宋" w:cs="仿宋_GB2312" w:hint="eastAsia"/>
          <w:bCs/>
          <w:color w:val="000000"/>
          <w:kern w:val="0"/>
          <w:sz w:val="28"/>
          <w:szCs w:val="28"/>
        </w:rPr>
        <w:t>3.每支参赛队可配指导教师2名，指导教师须为本校专兼职教师。竞赛期间不允许指导教师进入赛场进行现场指导。</w:t>
      </w:r>
    </w:p>
    <w:p w:rsidR="003C542C" w:rsidRPr="00645820" w:rsidRDefault="00E418E7" w:rsidP="00645820">
      <w:pPr>
        <w:adjustRightInd w:val="0"/>
        <w:snapToGrid w:val="0"/>
        <w:spacing w:line="560" w:lineRule="exact"/>
        <w:outlineLvl w:val="2"/>
        <w:rPr>
          <w:rFonts w:ascii="仿宋_GB2312" w:eastAsia="仿宋_GB2312" w:hAnsi="仿宋" w:cs="仿宋_GB2312"/>
          <w:b/>
          <w:color w:val="000000"/>
          <w:kern w:val="0"/>
          <w:sz w:val="28"/>
          <w:szCs w:val="28"/>
        </w:rPr>
      </w:pPr>
      <w:r>
        <w:rPr>
          <w:rFonts w:ascii="仿宋_GB2312" w:eastAsia="仿宋_GB2312" w:hAnsi="仿宋" w:cs="仿宋_GB2312" w:hint="eastAsia"/>
          <w:b/>
          <w:color w:val="000000"/>
          <w:kern w:val="0"/>
          <w:sz w:val="28"/>
          <w:szCs w:val="28"/>
        </w:rPr>
        <w:t>五</w:t>
      </w:r>
      <w:r w:rsidR="00051337" w:rsidRPr="00645820">
        <w:rPr>
          <w:rFonts w:ascii="仿宋_GB2312" w:eastAsia="仿宋_GB2312" w:hAnsi="仿宋" w:cs="仿宋_GB2312" w:hint="eastAsia"/>
          <w:b/>
          <w:color w:val="000000"/>
          <w:kern w:val="0"/>
          <w:sz w:val="28"/>
          <w:szCs w:val="28"/>
        </w:rPr>
        <w:t>、技术平台</w:t>
      </w:r>
    </w:p>
    <w:p w:rsidR="003C542C" w:rsidRDefault="00051337" w:rsidP="00645820">
      <w:pPr>
        <w:spacing w:line="560" w:lineRule="exact"/>
        <w:ind w:firstLineChars="150" w:firstLine="420"/>
        <w:rPr>
          <w:rFonts w:ascii="仿宋_GB2312" w:eastAsia="仿宋_GB2312" w:hAnsi="仿宋" w:cs="仿宋_GB2312"/>
          <w:color w:val="000000"/>
          <w:sz w:val="28"/>
          <w:szCs w:val="28"/>
        </w:rPr>
      </w:pPr>
      <w:r>
        <w:rPr>
          <w:rFonts w:ascii="仿宋_GB2312" w:eastAsia="仿宋_GB2312" w:hAnsi="仿宋" w:cs="仿宋_GB2312" w:hint="eastAsia"/>
          <w:color w:val="000000"/>
          <w:sz w:val="28"/>
          <w:szCs w:val="28"/>
        </w:rPr>
        <w:t>（一）比赛器材及具体要求说明</w:t>
      </w:r>
    </w:p>
    <w:tbl>
      <w:tblPr>
        <w:tblW w:w="9921" w:type="dxa"/>
        <w:jc w:val="center"/>
        <w:tblLayout w:type="fixed"/>
        <w:tblLook w:val="04A0" w:firstRow="1" w:lastRow="0" w:firstColumn="1" w:lastColumn="0" w:noHBand="0" w:noVBand="1"/>
      </w:tblPr>
      <w:tblGrid>
        <w:gridCol w:w="911"/>
        <w:gridCol w:w="2600"/>
        <w:gridCol w:w="4694"/>
        <w:gridCol w:w="1716"/>
      </w:tblGrid>
      <w:tr w:rsidR="000320A5" w:rsidTr="00843119">
        <w:trPr>
          <w:trHeight w:val="478"/>
          <w:jc w:val="center"/>
        </w:trPr>
        <w:tc>
          <w:tcPr>
            <w:tcW w:w="911" w:type="dxa"/>
            <w:tcBorders>
              <w:top w:val="single" w:sz="4" w:space="0" w:color="auto"/>
              <w:left w:val="single" w:sz="4" w:space="0" w:color="auto"/>
              <w:bottom w:val="single" w:sz="4" w:space="0" w:color="auto"/>
              <w:right w:val="single" w:sz="4" w:space="0" w:color="auto"/>
            </w:tcBorders>
            <w:vAlign w:val="center"/>
          </w:tcPr>
          <w:p w:rsidR="000320A5" w:rsidRDefault="000320A5">
            <w:pPr>
              <w:spacing w:line="560" w:lineRule="exact"/>
              <w:jc w:val="center"/>
              <w:rPr>
                <w:rFonts w:ascii="仿宋_GB2312" w:eastAsia="仿宋_GB2312" w:hAnsi="仿宋"/>
                <w:b/>
                <w:color w:val="000000"/>
                <w:sz w:val="24"/>
              </w:rPr>
            </w:pPr>
            <w:r>
              <w:rPr>
                <w:rFonts w:ascii="仿宋_GB2312" w:eastAsia="仿宋_GB2312" w:hAnsi="仿宋" w:hint="eastAsia"/>
                <w:b/>
                <w:color w:val="000000"/>
                <w:sz w:val="24"/>
              </w:rPr>
              <w:t>序号</w:t>
            </w:r>
          </w:p>
        </w:tc>
        <w:tc>
          <w:tcPr>
            <w:tcW w:w="2600" w:type="dxa"/>
            <w:tcBorders>
              <w:top w:val="single" w:sz="4" w:space="0" w:color="auto"/>
              <w:left w:val="nil"/>
              <w:bottom w:val="single" w:sz="4" w:space="0" w:color="auto"/>
              <w:right w:val="single" w:sz="4" w:space="0" w:color="auto"/>
            </w:tcBorders>
            <w:vAlign w:val="center"/>
          </w:tcPr>
          <w:p w:rsidR="000320A5" w:rsidRDefault="000320A5">
            <w:pPr>
              <w:spacing w:line="560" w:lineRule="exact"/>
              <w:jc w:val="center"/>
              <w:rPr>
                <w:rFonts w:ascii="仿宋_GB2312" w:eastAsia="仿宋_GB2312" w:hAnsi="仿宋"/>
                <w:b/>
                <w:color w:val="000000"/>
                <w:sz w:val="24"/>
              </w:rPr>
            </w:pPr>
            <w:r>
              <w:rPr>
                <w:rFonts w:ascii="仿宋_GB2312" w:eastAsia="仿宋_GB2312" w:hAnsi="仿宋" w:hint="eastAsia"/>
                <w:b/>
                <w:color w:val="000000"/>
                <w:sz w:val="24"/>
              </w:rPr>
              <w:t>仪器设备</w:t>
            </w:r>
          </w:p>
        </w:tc>
        <w:tc>
          <w:tcPr>
            <w:tcW w:w="4694" w:type="dxa"/>
            <w:tcBorders>
              <w:top w:val="single" w:sz="4" w:space="0" w:color="auto"/>
              <w:left w:val="nil"/>
              <w:bottom w:val="single" w:sz="4" w:space="0" w:color="auto"/>
              <w:right w:val="single" w:sz="4" w:space="0" w:color="auto"/>
            </w:tcBorders>
            <w:vAlign w:val="center"/>
          </w:tcPr>
          <w:p w:rsidR="000320A5" w:rsidRDefault="000320A5">
            <w:pPr>
              <w:spacing w:line="560" w:lineRule="exact"/>
              <w:jc w:val="center"/>
              <w:rPr>
                <w:rFonts w:ascii="仿宋_GB2312" w:eastAsia="仿宋_GB2312" w:hAnsi="仿宋"/>
                <w:b/>
                <w:color w:val="000000"/>
                <w:sz w:val="24"/>
              </w:rPr>
            </w:pPr>
            <w:r>
              <w:rPr>
                <w:rFonts w:ascii="仿宋_GB2312" w:eastAsia="仿宋_GB2312" w:hAnsi="仿宋" w:hint="eastAsia"/>
                <w:b/>
                <w:color w:val="000000"/>
                <w:sz w:val="24"/>
              </w:rPr>
              <w:t>规格说明</w:t>
            </w:r>
          </w:p>
        </w:tc>
        <w:tc>
          <w:tcPr>
            <w:tcW w:w="1716" w:type="dxa"/>
            <w:tcBorders>
              <w:top w:val="single" w:sz="4" w:space="0" w:color="auto"/>
              <w:left w:val="nil"/>
              <w:bottom w:val="single" w:sz="4" w:space="0" w:color="auto"/>
              <w:right w:val="single" w:sz="4" w:space="0" w:color="auto"/>
            </w:tcBorders>
            <w:vAlign w:val="center"/>
          </w:tcPr>
          <w:p w:rsidR="000320A5" w:rsidRDefault="000320A5">
            <w:pPr>
              <w:spacing w:line="560" w:lineRule="exact"/>
              <w:jc w:val="center"/>
              <w:rPr>
                <w:rFonts w:ascii="仿宋_GB2312" w:eastAsia="仿宋_GB2312" w:hAnsi="仿宋"/>
                <w:b/>
                <w:color w:val="000000"/>
                <w:sz w:val="24"/>
              </w:rPr>
            </w:pPr>
            <w:r>
              <w:rPr>
                <w:rFonts w:ascii="仿宋_GB2312" w:eastAsia="仿宋_GB2312" w:hAnsi="仿宋" w:hint="eastAsia"/>
                <w:b/>
                <w:color w:val="000000"/>
                <w:sz w:val="24"/>
              </w:rPr>
              <w:t>品牌</w:t>
            </w:r>
          </w:p>
        </w:tc>
      </w:tr>
      <w:tr w:rsidR="000320A5" w:rsidTr="00843119">
        <w:trPr>
          <w:trHeight w:val="20"/>
          <w:jc w:val="center"/>
        </w:trPr>
        <w:tc>
          <w:tcPr>
            <w:tcW w:w="911" w:type="dxa"/>
            <w:tcBorders>
              <w:top w:val="nil"/>
              <w:left w:val="single" w:sz="4" w:space="0" w:color="auto"/>
              <w:bottom w:val="single" w:sz="4" w:space="0" w:color="auto"/>
              <w:right w:val="single" w:sz="4" w:space="0" w:color="auto"/>
            </w:tcBorders>
            <w:vAlign w:val="center"/>
          </w:tcPr>
          <w:p w:rsidR="000320A5" w:rsidRPr="000320A5" w:rsidRDefault="000320A5" w:rsidP="000320A5">
            <w:pPr>
              <w:jc w:val="center"/>
              <w:rPr>
                <w:rFonts w:ascii="仿宋_GB2312" w:eastAsia="仿宋_GB2312" w:hAnsi="仿宋"/>
                <w:color w:val="000000"/>
                <w:sz w:val="24"/>
              </w:rPr>
            </w:pPr>
            <w:r w:rsidRPr="000320A5">
              <w:rPr>
                <w:rFonts w:ascii="仿宋_GB2312" w:eastAsia="仿宋_GB2312" w:hAnsi="仿宋" w:hint="eastAsia"/>
                <w:color w:val="000000"/>
                <w:sz w:val="24"/>
              </w:rPr>
              <w:t>1</w:t>
            </w:r>
          </w:p>
        </w:tc>
        <w:tc>
          <w:tcPr>
            <w:tcW w:w="2600" w:type="dxa"/>
            <w:tcBorders>
              <w:top w:val="nil"/>
              <w:left w:val="nil"/>
              <w:bottom w:val="single" w:sz="4" w:space="0" w:color="auto"/>
              <w:right w:val="single" w:sz="4" w:space="0" w:color="auto"/>
            </w:tcBorders>
            <w:vAlign w:val="center"/>
          </w:tcPr>
          <w:p w:rsidR="000320A5" w:rsidRPr="000320A5" w:rsidRDefault="000320A5" w:rsidP="000320A5">
            <w:pPr>
              <w:jc w:val="center"/>
              <w:rPr>
                <w:rFonts w:ascii="仿宋_GB2312" w:eastAsia="仿宋_GB2312" w:hAnsi="仿宋"/>
                <w:color w:val="000000"/>
                <w:sz w:val="24"/>
              </w:rPr>
            </w:pPr>
            <w:r w:rsidRPr="000320A5">
              <w:rPr>
                <w:rFonts w:ascii="仿宋_GB2312" w:eastAsia="仿宋_GB2312" w:hAnsi="仿宋" w:hint="eastAsia"/>
                <w:color w:val="000000"/>
                <w:sz w:val="24"/>
              </w:rPr>
              <w:t>维修工作台</w:t>
            </w:r>
          </w:p>
        </w:tc>
        <w:tc>
          <w:tcPr>
            <w:tcW w:w="4694" w:type="dxa"/>
            <w:tcBorders>
              <w:top w:val="nil"/>
              <w:left w:val="nil"/>
              <w:bottom w:val="single" w:sz="4" w:space="0" w:color="auto"/>
              <w:right w:val="single" w:sz="4" w:space="0" w:color="auto"/>
            </w:tcBorders>
            <w:vAlign w:val="center"/>
          </w:tcPr>
          <w:p w:rsidR="000320A5" w:rsidRPr="000320A5" w:rsidRDefault="000320A5" w:rsidP="000320A5">
            <w:pPr>
              <w:jc w:val="center"/>
              <w:rPr>
                <w:rFonts w:ascii="仿宋_GB2312" w:eastAsia="仿宋_GB2312" w:hAnsi="仿宋"/>
                <w:color w:val="000000"/>
                <w:sz w:val="24"/>
              </w:rPr>
            </w:pPr>
            <w:r w:rsidRPr="000320A5">
              <w:rPr>
                <w:rFonts w:ascii="仿宋_GB2312" w:eastAsia="仿宋_GB2312" w:hAnsi="仿宋" w:hint="eastAsia"/>
                <w:color w:val="000000"/>
                <w:sz w:val="24"/>
              </w:rPr>
              <w:t>维修工作台</w:t>
            </w:r>
          </w:p>
        </w:tc>
        <w:tc>
          <w:tcPr>
            <w:tcW w:w="1716" w:type="dxa"/>
            <w:tcBorders>
              <w:top w:val="nil"/>
              <w:left w:val="nil"/>
              <w:bottom w:val="single" w:sz="4" w:space="0" w:color="auto"/>
              <w:right w:val="single" w:sz="4" w:space="0" w:color="auto"/>
            </w:tcBorders>
            <w:vAlign w:val="center"/>
          </w:tcPr>
          <w:p w:rsidR="000320A5" w:rsidRPr="000320A5" w:rsidRDefault="000320A5" w:rsidP="000320A5">
            <w:pPr>
              <w:jc w:val="center"/>
              <w:rPr>
                <w:rFonts w:ascii="仿宋_GB2312" w:eastAsia="仿宋_GB2312" w:hAnsi="仿宋"/>
                <w:color w:val="000000"/>
                <w:sz w:val="24"/>
              </w:rPr>
            </w:pPr>
            <w:r w:rsidRPr="000320A5">
              <w:rPr>
                <w:rFonts w:ascii="仿宋_GB2312" w:eastAsia="仿宋_GB2312" w:hAnsi="仿宋" w:hint="eastAsia"/>
                <w:color w:val="000000"/>
                <w:sz w:val="24"/>
              </w:rPr>
              <w:t>多品牌适用</w:t>
            </w:r>
          </w:p>
        </w:tc>
      </w:tr>
      <w:tr w:rsidR="000320A5" w:rsidTr="00843119">
        <w:trPr>
          <w:trHeight w:val="20"/>
          <w:jc w:val="center"/>
        </w:trPr>
        <w:tc>
          <w:tcPr>
            <w:tcW w:w="911" w:type="dxa"/>
            <w:tcBorders>
              <w:top w:val="nil"/>
              <w:left w:val="single" w:sz="4" w:space="0" w:color="auto"/>
              <w:bottom w:val="single" w:sz="4" w:space="0" w:color="auto"/>
              <w:right w:val="single" w:sz="4" w:space="0" w:color="auto"/>
            </w:tcBorders>
            <w:vAlign w:val="center"/>
          </w:tcPr>
          <w:p w:rsidR="000320A5" w:rsidRPr="000320A5" w:rsidRDefault="000320A5" w:rsidP="000320A5">
            <w:pPr>
              <w:jc w:val="center"/>
              <w:rPr>
                <w:rFonts w:ascii="仿宋_GB2312" w:eastAsia="仿宋_GB2312" w:hAnsi="仿宋"/>
                <w:color w:val="000000"/>
                <w:sz w:val="24"/>
              </w:rPr>
            </w:pPr>
            <w:r w:rsidRPr="000320A5">
              <w:rPr>
                <w:rFonts w:ascii="仿宋_GB2312" w:eastAsia="仿宋_GB2312" w:hAnsi="仿宋" w:hint="eastAsia"/>
                <w:color w:val="000000"/>
                <w:sz w:val="24"/>
              </w:rPr>
              <w:t>2</w:t>
            </w:r>
          </w:p>
        </w:tc>
        <w:tc>
          <w:tcPr>
            <w:tcW w:w="2600" w:type="dxa"/>
            <w:tcBorders>
              <w:top w:val="nil"/>
              <w:left w:val="nil"/>
              <w:bottom w:val="single" w:sz="4" w:space="0" w:color="auto"/>
              <w:right w:val="single" w:sz="4" w:space="0" w:color="auto"/>
            </w:tcBorders>
            <w:vAlign w:val="center"/>
          </w:tcPr>
          <w:p w:rsidR="000320A5" w:rsidRPr="000320A5" w:rsidRDefault="000320A5" w:rsidP="000320A5">
            <w:pPr>
              <w:jc w:val="center"/>
              <w:rPr>
                <w:rFonts w:ascii="仿宋_GB2312" w:eastAsia="仿宋_GB2312" w:hAnsi="仿宋"/>
                <w:color w:val="000000"/>
                <w:sz w:val="24"/>
              </w:rPr>
            </w:pPr>
            <w:r w:rsidRPr="000320A5">
              <w:rPr>
                <w:rFonts w:ascii="仿宋_GB2312" w:eastAsia="仿宋_GB2312" w:hAnsi="仿宋" w:hint="eastAsia"/>
                <w:color w:val="000000"/>
                <w:sz w:val="24"/>
              </w:rPr>
              <w:t>数字万用表</w:t>
            </w:r>
          </w:p>
        </w:tc>
        <w:tc>
          <w:tcPr>
            <w:tcW w:w="4694" w:type="dxa"/>
            <w:tcBorders>
              <w:top w:val="nil"/>
              <w:left w:val="nil"/>
              <w:bottom w:val="single" w:sz="4" w:space="0" w:color="auto"/>
              <w:right w:val="single" w:sz="4" w:space="0" w:color="auto"/>
            </w:tcBorders>
            <w:vAlign w:val="center"/>
          </w:tcPr>
          <w:p w:rsidR="000320A5" w:rsidRPr="000320A5" w:rsidRDefault="000320A5" w:rsidP="000320A5">
            <w:pPr>
              <w:jc w:val="center"/>
              <w:rPr>
                <w:rFonts w:ascii="仿宋_GB2312" w:eastAsia="仿宋_GB2312" w:hAnsi="仿宋"/>
                <w:color w:val="000000"/>
                <w:sz w:val="24"/>
              </w:rPr>
            </w:pPr>
            <w:r w:rsidRPr="000320A5">
              <w:rPr>
                <w:rFonts w:ascii="仿宋_GB2312" w:eastAsia="仿宋_GB2312" w:hAnsi="仿宋" w:hint="eastAsia"/>
                <w:color w:val="000000"/>
                <w:sz w:val="24"/>
              </w:rPr>
              <w:t>通用</w:t>
            </w:r>
          </w:p>
        </w:tc>
        <w:tc>
          <w:tcPr>
            <w:tcW w:w="1716" w:type="dxa"/>
            <w:tcBorders>
              <w:top w:val="nil"/>
              <w:left w:val="nil"/>
              <w:bottom w:val="single" w:sz="4" w:space="0" w:color="auto"/>
              <w:right w:val="single" w:sz="4" w:space="0" w:color="auto"/>
            </w:tcBorders>
            <w:vAlign w:val="center"/>
          </w:tcPr>
          <w:p w:rsidR="000320A5" w:rsidRPr="000320A5" w:rsidRDefault="000320A5" w:rsidP="000320A5">
            <w:pPr>
              <w:jc w:val="center"/>
              <w:rPr>
                <w:rFonts w:ascii="仿宋_GB2312" w:eastAsia="仿宋_GB2312" w:hAnsi="仿宋"/>
                <w:color w:val="000000"/>
                <w:sz w:val="24"/>
              </w:rPr>
            </w:pPr>
            <w:r w:rsidRPr="000320A5">
              <w:rPr>
                <w:rFonts w:ascii="仿宋_GB2312" w:eastAsia="仿宋_GB2312" w:hAnsi="仿宋" w:hint="eastAsia"/>
                <w:color w:val="000000"/>
                <w:sz w:val="24"/>
              </w:rPr>
              <w:t>多品牌适用</w:t>
            </w:r>
          </w:p>
        </w:tc>
      </w:tr>
      <w:tr w:rsidR="000320A5" w:rsidTr="00843119">
        <w:trPr>
          <w:trHeight w:val="20"/>
          <w:jc w:val="center"/>
        </w:trPr>
        <w:tc>
          <w:tcPr>
            <w:tcW w:w="911" w:type="dxa"/>
            <w:tcBorders>
              <w:top w:val="nil"/>
              <w:left w:val="single" w:sz="4" w:space="0" w:color="auto"/>
              <w:bottom w:val="single" w:sz="4" w:space="0" w:color="auto"/>
              <w:right w:val="single" w:sz="4" w:space="0" w:color="auto"/>
            </w:tcBorders>
            <w:vAlign w:val="center"/>
          </w:tcPr>
          <w:p w:rsidR="000320A5" w:rsidRPr="000320A5" w:rsidRDefault="000320A5" w:rsidP="000320A5">
            <w:pPr>
              <w:jc w:val="center"/>
              <w:rPr>
                <w:rFonts w:ascii="仿宋_GB2312" w:eastAsia="仿宋_GB2312" w:hAnsi="仿宋"/>
                <w:color w:val="000000"/>
                <w:sz w:val="24"/>
              </w:rPr>
            </w:pPr>
            <w:r w:rsidRPr="000320A5">
              <w:rPr>
                <w:rFonts w:ascii="仿宋_GB2312" w:eastAsia="仿宋_GB2312" w:hAnsi="仿宋" w:hint="eastAsia"/>
                <w:color w:val="000000"/>
                <w:sz w:val="24"/>
              </w:rPr>
              <w:t>3</w:t>
            </w:r>
          </w:p>
        </w:tc>
        <w:tc>
          <w:tcPr>
            <w:tcW w:w="2600" w:type="dxa"/>
            <w:tcBorders>
              <w:top w:val="nil"/>
              <w:left w:val="nil"/>
              <w:bottom w:val="single" w:sz="4" w:space="0" w:color="auto"/>
              <w:right w:val="single" w:sz="4" w:space="0" w:color="auto"/>
            </w:tcBorders>
            <w:vAlign w:val="center"/>
          </w:tcPr>
          <w:p w:rsidR="000320A5" w:rsidRPr="000320A5" w:rsidRDefault="000320A5" w:rsidP="000320A5">
            <w:pPr>
              <w:jc w:val="center"/>
              <w:rPr>
                <w:rFonts w:ascii="仿宋_GB2312" w:eastAsia="仿宋_GB2312" w:hAnsi="仿宋"/>
                <w:color w:val="000000"/>
                <w:sz w:val="24"/>
              </w:rPr>
            </w:pPr>
            <w:r w:rsidRPr="000320A5">
              <w:rPr>
                <w:rFonts w:ascii="仿宋_GB2312" w:eastAsia="仿宋_GB2312" w:hAnsi="仿宋" w:hint="eastAsia"/>
                <w:color w:val="000000"/>
                <w:sz w:val="24"/>
              </w:rPr>
              <w:t>恒温烙铁</w:t>
            </w:r>
          </w:p>
        </w:tc>
        <w:tc>
          <w:tcPr>
            <w:tcW w:w="4694" w:type="dxa"/>
            <w:tcBorders>
              <w:top w:val="nil"/>
              <w:left w:val="nil"/>
              <w:bottom w:val="single" w:sz="4" w:space="0" w:color="auto"/>
              <w:right w:val="single" w:sz="4" w:space="0" w:color="auto"/>
            </w:tcBorders>
            <w:vAlign w:val="center"/>
          </w:tcPr>
          <w:p w:rsidR="000320A5" w:rsidRPr="000320A5" w:rsidRDefault="000320A5" w:rsidP="000320A5">
            <w:pPr>
              <w:jc w:val="center"/>
              <w:rPr>
                <w:rFonts w:ascii="仿宋_GB2312" w:eastAsia="仿宋_GB2312" w:hAnsi="仿宋"/>
                <w:color w:val="000000"/>
                <w:sz w:val="24"/>
              </w:rPr>
            </w:pPr>
            <w:r w:rsidRPr="000320A5">
              <w:rPr>
                <w:rFonts w:ascii="仿宋_GB2312" w:eastAsia="仿宋_GB2312" w:hAnsi="仿宋" w:hint="eastAsia"/>
                <w:color w:val="000000"/>
                <w:sz w:val="24"/>
              </w:rPr>
              <w:t>温度调节范围 150-450（℃）</w:t>
            </w:r>
          </w:p>
        </w:tc>
        <w:tc>
          <w:tcPr>
            <w:tcW w:w="1716" w:type="dxa"/>
            <w:tcBorders>
              <w:top w:val="nil"/>
              <w:left w:val="nil"/>
              <w:bottom w:val="single" w:sz="4" w:space="0" w:color="auto"/>
              <w:right w:val="single" w:sz="4" w:space="0" w:color="auto"/>
            </w:tcBorders>
          </w:tcPr>
          <w:p w:rsidR="000320A5" w:rsidRPr="000320A5" w:rsidRDefault="000320A5" w:rsidP="000320A5">
            <w:pPr>
              <w:jc w:val="center"/>
              <w:rPr>
                <w:rFonts w:ascii="仿宋_GB2312" w:eastAsia="仿宋_GB2312" w:hAnsi="仿宋"/>
                <w:color w:val="000000"/>
                <w:sz w:val="24"/>
              </w:rPr>
            </w:pPr>
            <w:r w:rsidRPr="000320A5">
              <w:rPr>
                <w:rFonts w:ascii="仿宋_GB2312" w:eastAsia="仿宋_GB2312" w:hAnsi="仿宋" w:hint="eastAsia"/>
                <w:color w:val="000000"/>
                <w:sz w:val="24"/>
              </w:rPr>
              <w:t>多品牌适用</w:t>
            </w:r>
          </w:p>
        </w:tc>
      </w:tr>
      <w:tr w:rsidR="000320A5" w:rsidTr="00843119">
        <w:trPr>
          <w:trHeight w:val="20"/>
          <w:jc w:val="center"/>
        </w:trPr>
        <w:tc>
          <w:tcPr>
            <w:tcW w:w="911" w:type="dxa"/>
            <w:tcBorders>
              <w:top w:val="single" w:sz="4" w:space="0" w:color="auto"/>
              <w:left w:val="single" w:sz="4" w:space="0" w:color="auto"/>
              <w:bottom w:val="single" w:sz="4" w:space="0" w:color="auto"/>
              <w:right w:val="single" w:sz="4" w:space="0" w:color="auto"/>
            </w:tcBorders>
            <w:vAlign w:val="center"/>
          </w:tcPr>
          <w:p w:rsidR="000320A5" w:rsidRPr="000320A5" w:rsidRDefault="000320A5" w:rsidP="000320A5">
            <w:pPr>
              <w:jc w:val="center"/>
              <w:rPr>
                <w:rFonts w:ascii="仿宋_GB2312" w:eastAsia="仿宋_GB2312" w:hAnsi="仿宋"/>
                <w:color w:val="000000"/>
                <w:sz w:val="24"/>
              </w:rPr>
            </w:pPr>
            <w:r w:rsidRPr="000320A5">
              <w:rPr>
                <w:rFonts w:ascii="仿宋_GB2312" w:eastAsia="仿宋_GB2312" w:hAnsi="仿宋" w:hint="eastAsia"/>
                <w:color w:val="000000"/>
                <w:sz w:val="24"/>
              </w:rPr>
              <w:t>4</w:t>
            </w:r>
          </w:p>
        </w:tc>
        <w:tc>
          <w:tcPr>
            <w:tcW w:w="2600" w:type="dxa"/>
            <w:tcBorders>
              <w:top w:val="single" w:sz="4" w:space="0" w:color="auto"/>
              <w:left w:val="nil"/>
              <w:bottom w:val="single" w:sz="4" w:space="0" w:color="auto"/>
              <w:right w:val="single" w:sz="4" w:space="0" w:color="auto"/>
            </w:tcBorders>
            <w:vAlign w:val="center"/>
          </w:tcPr>
          <w:p w:rsidR="000320A5" w:rsidRPr="000320A5" w:rsidRDefault="000320A5" w:rsidP="000320A5">
            <w:pPr>
              <w:jc w:val="center"/>
              <w:rPr>
                <w:rFonts w:ascii="仿宋_GB2312" w:eastAsia="仿宋_GB2312" w:hAnsi="仿宋"/>
                <w:color w:val="000000"/>
                <w:sz w:val="24"/>
              </w:rPr>
            </w:pPr>
            <w:proofErr w:type="gramStart"/>
            <w:r w:rsidRPr="000320A5">
              <w:rPr>
                <w:rFonts w:ascii="仿宋_GB2312" w:eastAsia="仿宋_GB2312" w:hAnsi="仿宋" w:hint="eastAsia"/>
                <w:color w:val="000000"/>
                <w:sz w:val="24"/>
              </w:rPr>
              <w:t>热风焊台</w:t>
            </w:r>
            <w:proofErr w:type="gramEnd"/>
          </w:p>
        </w:tc>
        <w:tc>
          <w:tcPr>
            <w:tcW w:w="4694" w:type="dxa"/>
            <w:tcBorders>
              <w:top w:val="single" w:sz="4" w:space="0" w:color="auto"/>
              <w:left w:val="nil"/>
              <w:bottom w:val="single" w:sz="4" w:space="0" w:color="auto"/>
              <w:right w:val="single" w:sz="4" w:space="0" w:color="auto"/>
            </w:tcBorders>
            <w:vAlign w:val="center"/>
          </w:tcPr>
          <w:p w:rsidR="000320A5" w:rsidRPr="000320A5" w:rsidRDefault="000320A5" w:rsidP="000320A5">
            <w:pPr>
              <w:jc w:val="center"/>
              <w:rPr>
                <w:rFonts w:ascii="仿宋_GB2312" w:eastAsia="仿宋_GB2312" w:hAnsi="仿宋"/>
                <w:color w:val="000000"/>
                <w:sz w:val="24"/>
              </w:rPr>
            </w:pPr>
            <w:r w:rsidRPr="000320A5">
              <w:rPr>
                <w:rFonts w:ascii="仿宋_GB2312" w:eastAsia="仿宋_GB2312" w:hAnsi="仿宋" w:hint="eastAsia"/>
                <w:color w:val="000000"/>
                <w:sz w:val="24"/>
              </w:rPr>
              <w:t>温度调节范围：100～480℃</w:t>
            </w:r>
          </w:p>
        </w:tc>
        <w:tc>
          <w:tcPr>
            <w:tcW w:w="1716" w:type="dxa"/>
            <w:tcBorders>
              <w:top w:val="single" w:sz="4" w:space="0" w:color="auto"/>
              <w:left w:val="nil"/>
              <w:bottom w:val="single" w:sz="4" w:space="0" w:color="auto"/>
              <w:right w:val="single" w:sz="4" w:space="0" w:color="auto"/>
            </w:tcBorders>
          </w:tcPr>
          <w:p w:rsidR="000320A5" w:rsidRPr="000320A5" w:rsidRDefault="000320A5" w:rsidP="000320A5">
            <w:pPr>
              <w:jc w:val="center"/>
              <w:rPr>
                <w:rFonts w:ascii="仿宋_GB2312" w:eastAsia="仿宋_GB2312" w:hAnsi="仿宋"/>
                <w:color w:val="000000"/>
                <w:sz w:val="24"/>
              </w:rPr>
            </w:pPr>
            <w:r w:rsidRPr="000320A5">
              <w:rPr>
                <w:rFonts w:ascii="仿宋_GB2312" w:eastAsia="仿宋_GB2312" w:hAnsi="仿宋" w:hint="eastAsia"/>
                <w:color w:val="000000"/>
                <w:sz w:val="24"/>
              </w:rPr>
              <w:t>多品牌适用</w:t>
            </w:r>
          </w:p>
        </w:tc>
      </w:tr>
      <w:tr w:rsidR="000320A5" w:rsidTr="00843119">
        <w:trPr>
          <w:trHeight w:val="20"/>
          <w:jc w:val="center"/>
        </w:trPr>
        <w:tc>
          <w:tcPr>
            <w:tcW w:w="911" w:type="dxa"/>
            <w:tcBorders>
              <w:top w:val="single" w:sz="4" w:space="0" w:color="auto"/>
              <w:left w:val="single" w:sz="4" w:space="0" w:color="auto"/>
              <w:bottom w:val="single" w:sz="4" w:space="0" w:color="auto"/>
              <w:right w:val="single" w:sz="4" w:space="0" w:color="auto"/>
            </w:tcBorders>
            <w:vAlign w:val="center"/>
          </w:tcPr>
          <w:p w:rsidR="000320A5" w:rsidRPr="000320A5" w:rsidRDefault="000320A5" w:rsidP="000320A5">
            <w:pPr>
              <w:jc w:val="center"/>
              <w:rPr>
                <w:rFonts w:ascii="仿宋_GB2312" w:eastAsia="仿宋_GB2312" w:hAnsi="仿宋"/>
                <w:color w:val="000000"/>
                <w:sz w:val="24"/>
              </w:rPr>
            </w:pPr>
            <w:r w:rsidRPr="000320A5">
              <w:rPr>
                <w:rFonts w:ascii="仿宋_GB2312" w:eastAsia="仿宋_GB2312" w:hAnsi="仿宋" w:hint="eastAsia"/>
                <w:color w:val="000000"/>
                <w:sz w:val="24"/>
              </w:rPr>
              <w:t>5</w:t>
            </w:r>
          </w:p>
        </w:tc>
        <w:tc>
          <w:tcPr>
            <w:tcW w:w="2600" w:type="dxa"/>
            <w:tcBorders>
              <w:top w:val="single" w:sz="4" w:space="0" w:color="auto"/>
              <w:left w:val="nil"/>
              <w:bottom w:val="single" w:sz="4" w:space="0" w:color="auto"/>
              <w:right w:val="single" w:sz="4" w:space="0" w:color="auto"/>
            </w:tcBorders>
            <w:vAlign w:val="center"/>
          </w:tcPr>
          <w:p w:rsidR="000320A5" w:rsidRPr="000320A5" w:rsidRDefault="000320A5" w:rsidP="000320A5">
            <w:pPr>
              <w:jc w:val="center"/>
              <w:rPr>
                <w:rFonts w:ascii="仿宋_GB2312" w:eastAsia="仿宋_GB2312" w:hAnsi="仿宋"/>
                <w:color w:val="000000"/>
                <w:sz w:val="24"/>
              </w:rPr>
            </w:pPr>
            <w:r w:rsidRPr="000320A5">
              <w:rPr>
                <w:rFonts w:ascii="仿宋_GB2312" w:eastAsia="仿宋_GB2312" w:hAnsi="仿宋" w:hint="eastAsia"/>
                <w:color w:val="000000"/>
                <w:sz w:val="24"/>
              </w:rPr>
              <w:t>工具箱（含工具）</w:t>
            </w:r>
          </w:p>
        </w:tc>
        <w:tc>
          <w:tcPr>
            <w:tcW w:w="4694" w:type="dxa"/>
            <w:tcBorders>
              <w:top w:val="single" w:sz="4" w:space="0" w:color="auto"/>
              <w:left w:val="nil"/>
              <w:bottom w:val="single" w:sz="4" w:space="0" w:color="auto"/>
              <w:right w:val="single" w:sz="4" w:space="0" w:color="auto"/>
            </w:tcBorders>
            <w:vAlign w:val="center"/>
          </w:tcPr>
          <w:p w:rsidR="000320A5" w:rsidRPr="000320A5" w:rsidRDefault="000320A5" w:rsidP="000320A5">
            <w:pPr>
              <w:jc w:val="center"/>
              <w:rPr>
                <w:rFonts w:ascii="仿宋_GB2312" w:eastAsia="仿宋_GB2312" w:hAnsi="仿宋"/>
                <w:color w:val="000000"/>
                <w:sz w:val="24"/>
              </w:rPr>
            </w:pPr>
            <w:r w:rsidRPr="000320A5">
              <w:rPr>
                <w:rFonts w:ascii="仿宋_GB2312" w:eastAsia="仿宋_GB2312" w:hAnsi="仿宋" w:hint="eastAsia"/>
                <w:color w:val="000000"/>
                <w:sz w:val="24"/>
              </w:rPr>
              <w:t>内含螺丝刀套件、芯片盒、细毛刷、</w:t>
            </w:r>
            <w:proofErr w:type="gramStart"/>
            <w:r w:rsidRPr="000320A5">
              <w:rPr>
                <w:rFonts w:ascii="仿宋_GB2312" w:eastAsia="仿宋_GB2312" w:hAnsi="仿宋" w:hint="eastAsia"/>
                <w:color w:val="000000"/>
                <w:sz w:val="24"/>
              </w:rPr>
              <w:t>吸锡枪</w:t>
            </w:r>
            <w:proofErr w:type="gramEnd"/>
            <w:r w:rsidRPr="000320A5">
              <w:rPr>
                <w:rFonts w:ascii="仿宋_GB2312" w:eastAsia="仿宋_GB2312" w:hAnsi="仿宋" w:hint="eastAsia"/>
                <w:color w:val="000000"/>
                <w:sz w:val="24"/>
              </w:rPr>
              <w:t>、助焊膏、尖嘴钳、</w:t>
            </w:r>
            <w:proofErr w:type="gramStart"/>
            <w:r w:rsidRPr="000320A5">
              <w:rPr>
                <w:rFonts w:ascii="仿宋_GB2312" w:eastAsia="仿宋_GB2312" w:hAnsi="仿宋" w:hint="eastAsia"/>
                <w:color w:val="000000"/>
                <w:sz w:val="24"/>
              </w:rPr>
              <w:t>偏口钳</w:t>
            </w:r>
            <w:proofErr w:type="gramEnd"/>
            <w:r w:rsidRPr="000320A5">
              <w:rPr>
                <w:rFonts w:ascii="仿宋_GB2312" w:eastAsia="仿宋_GB2312" w:hAnsi="仿宋" w:hint="eastAsia"/>
                <w:color w:val="000000"/>
                <w:sz w:val="24"/>
              </w:rPr>
              <w:t>、焊锡丝、</w:t>
            </w:r>
            <w:proofErr w:type="gramStart"/>
            <w:r w:rsidRPr="000320A5">
              <w:rPr>
                <w:rFonts w:ascii="仿宋_GB2312" w:eastAsia="仿宋_GB2312" w:hAnsi="仿宋" w:hint="eastAsia"/>
                <w:color w:val="000000"/>
                <w:sz w:val="24"/>
              </w:rPr>
              <w:t>吸锡带</w:t>
            </w:r>
            <w:proofErr w:type="gramEnd"/>
            <w:r w:rsidRPr="000320A5">
              <w:rPr>
                <w:rFonts w:ascii="仿宋_GB2312" w:eastAsia="仿宋_GB2312" w:hAnsi="仿宋" w:hint="eastAsia"/>
                <w:color w:val="000000"/>
                <w:sz w:val="24"/>
              </w:rPr>
              <w:t>、飞线、刀片、粗毛刷、防静电镊子</w:t>
            </w:r>
          </w:p>
        </w:tc>
        <w:tc>
          <w:tcPr>
            <w:tcW w:w="1716" w:type="dxa"/>
            <w:tcBorders>
              <w:top w:val="single" w:sz="4" w:space="0" w:color="auto"/>
              <w:left w:val="nil"/>
              <w:bottom w:val="single" w:sz="4" w:space="0" w:color="auto"/>
              <w:right w:val="single" w:sz="4" w:space="0" w:color="auto"/>
            </w:tcBorders>
            <w:vAlign w:val="center"/>
          </w:tcPr>
          <w:p w:rsidR="000320A5" w:rsidRPr="000320A5" w:rsidRDefault="000320A5" w:rsidP="000320A5">
            <w:pPr>
              <w:jc w:val="center"/>
              <w:rPr>
                <w:rFonts w:ascii="仿宋_GB2312" w:eastAsia="仿宋_GB2312" w:hAnsi="仿宋"/>
                <w:color w:val="000000"/>
                <w:sz w:val="24"/>
              </w:rPr>
            </w:pPr>
            <w:r w:rsidRPr="000320A5">
              <w:rPr>
                <w:rFonts w:ascii="仿宋_GB2312" w:eastAsia="仿宋_GB2312" w:hAnsi="仿宋" w:hint="eastAsia"/>
                <w:color w:val="000000"/>
                <w:sz w:val="24"/>
              </w:rPr>
              <w:t>多品牌适用</w:t>
            </w:r>
          </w:p>
        </w:tc>
      </w:tr>
      <w:tr w:rsidR="000320A5" w:rsidTr="00843119">
        <w:trPr>
          <w:trHeight w:val="20"/>
          <w:jc w:val="center"/>
        </w:trPr>
        <w:tc>
          <w:tcPr>
            <w:tcW w:w="911" w:type="dxa"/>
            <w:tcBorders>
              <w:top w:val="single" w:sz="4" w:space="0" w:color="auto"/>
              <w:left w:val="single" w:sz="4" w:space="0" w:color="auto"/>
              <w:bottom w:val="single" w:sz="4" w:space="0" w:color="auto"/>
              <w:right w:val="single" w:sz="4" w:space="0" w:color="auto"/>
            </w:tcBorders>
            <w:vAlign w:val="center"/>
          </w:tcPr>
          <w:p w:rsidR="000320A5" w:rsidRPr="000320A5" w:rsidRDefault="000320A5" w:rsidP="000320A5">
            <w:pPr>
              <w:jc w:val="center"/>
              <w:rPr>
                <w:rFonts w:ascii="仿宋_GB2312" w:eastAsia="仿宋_GB2312" w:hAnsi="仿宋"/>
                <w:color w:val="000000"/>
                <w:sz w:val="24"/>
              </w:rPr>
            </w:pPr>
            <w:r w:rsidRPr="000320A5">
              <w:rPr>
                <w:rFonts w:ascii="仿宋_GB2312" w:eastAsia="仿宋_GB2312" w:hAnsi="仿宋" w:hint="eastAsia"/>
                <w:color w:val="000000"/>
                <w:sz w:val="24"/>
              </w:rPr>
              <w:t>6</w:t>
            </w:r>
          </w:p>
        </w:tc>
        <w:tc>
          <w:tcPr>
            <w:tcW w:w="2600" w:type="dxa"/>
            <w:tcBorders>
              <w:top w:val="single" w:sz="4" w:space="0" w:color="auto"/>
              <w:left w:val="nil"/>
              <w:bottom w:val="single" w:sz="4" w:space="0" w:color="auto"/>
              <w:right w:val="single" w:sz="4" w:space="0" w:color="auto"/>
            </w:tcBorders>
            <w:vAlign w:val="center"/>
          </w:tcPr>
          <w:p w:rsidR="000320A5" w:rsidRPr="000320A5" w:rsidRDefault="000320A5" w:rsidP="000320A5">
            <w:pPr>
              <w:jc w:val="center"/>
              <w:rPr>
                <w:rFonts w:ascii="仿宋_GB2312" w:eastAsia="仿宋_GB2312" w:hAnsi="仿宋"/>
                <w:color w:val="000000"/>
                <w:sz w:val="24"/>
              </w:rPr>
            </w:pPr>
            <w:r w:rsidRPr="000320A5">
              <w:rPr>
                <w:rFonts w:ascii="仿宋_GB2312" w:eastAsia="仿宋_GB2312" w:hAnsi="仿宋" w:hint="eastAsia"/>
                <w:color w:val="000000"/>
                <w:sz w:val="24"/>
              </w:rPr>
              <w:t>G41比赛主板一块</w:t>
            </w:r>
          </w:p>
        </w:tc>
        <w:tc>
          <w:tcPr>
            <w:tcW w:w="4694" w:type="dxa"/>
            <w:tcBorders>
              <w:top w:val="single" w:sz="4" w:space="0" w:color="auto"/>
              <w:left w:val="nil"/>
              <w:bottom w:val="single" w:sz="4" w:space="0" w:color="auto"/>
              <w:right w:val="single" w:sz="4" w:space="0" w:color="auto"/>
            </w:tcBorders>
            <w:vAlign w:val="center"/>
          </w:tcPr>
          <w:p w:rsidR="000320A5" w:rsidRPr="000320A5" w:rsidRDefault="000320A5" w:rsidP="000320A5">
            <w:pPr>
              <w:jc w:val="center"/>
              <w:rPr>
                <w:rFonts w:ascii="仿宋_GB2312" w:eastAsia="仿宋_GB2312" w:hAnsi="仿宋"/>
                <w:color w:val="000000"/>
                <w:sz w:val="24"/>
              </w:rPr>
            </w:pPr>
            <w:r w:rsidRPr="000320A5">
              <w:rPr>
                <w:rFonts w:ascii="仿宋_GB2312" w:eastAsia="仿宋_GB2312" w:hAnsi="仿宋" w:hint="eastAsia"/>
                <w:color w:val="000000"/>
                <w:sz w:val="24"/>
              </w:rPr>
              <w:t>与省赛、国赛相似</w:t>
            </w:r>
          </w:p>
        </w:tc>
        <w:tc>
          <w:tcPr>
            <w:tcW w:w="1716" w:type="dxa"/>
            <w:tcBorders>
              <w:top w:val="single" w:sz="4" w:space="0" w:color="auto"/>
              <w:left w:val="nil"/>
              <w:bottom w:val="single" w:sz="4" w:space="0" w:color="auto"/>
              <w:right w:val="single" w:sz="4" w:space="0" w:color="auto"/>
            </w:tcBorders>
            <w:vAlign w:val="center"/>
          </w:tcPr>
          <w:p w:rsidR="000320A5" w:rsidRPr="000320A5" w:rsidRDefault="000320A5" w:rsidP="000320A5">
            <w:pPr>
              <w:jc w:val="center"/>
              <w:rPr>
                <w:rFonts w:ascii="仿宋_GB2312" w:eastAsia="仿宋_GB2312" w:hAnsi="仿宋"/>
                <w:color w:val="000000"/>
                <w:sz w:val="24"/>
              </w:rPr>
            </w:pPr>
            <w:r w:rsidRPr="000320A5">
              <w:rPr>
                <w:rFonts w:ascii="仿宋_GB2312" w:eastAsia="仿宋_GB2312" w:hAnsi="仿宋" w:hint="eastAsia"/>
                <w:color w:val="000000"/>
                <w:sz w:val="24"/>
              </w:rPr>
              <w:t>多品牌适用</w:t>
            </w:r>
          </w:p>
        </w:tc>
      </w:tr>
      <w:tr w:rsidR="000320A5" w:rsidTr="00843119">
        <w:trPr>
          <w:trHeight w:val="20"/>
          <w:jc w:val="center"/>
        </w:trPr>
        <w:tc>
          <w:tcPr>
            <w:tcW w:w="911" w:type="dxa"/>
            <w:tcBorders>
              <w:top w:val="single" w:sz="4" w:space="0" w:color="auto"/>
              <w:left w:val="single" w:sz="4" w:space="0" w:color="auto"/>
              <w:bottom w:val="single" w:sz="4" w:space="0" w:color="auto"/>
              <w:right w:val="single" w:sz="4" w:space="0" w:color="auto"/>
            </w:tcBorders>
            <w:vAlign w:val="center"/>
          </w:tcPr>
          <w:p w:rsidR="000320A5" w:rsidRPr="000320A5" w:rsidRDefault="000320A5" w:rsidP="000320A5">
            <w:pPr>
              <w:jc w:val="center"/>
              <w:rPr>
                <w:rFonts w:ascii="仿宋_GB2312" w:eastAsia="仿宋_GB2312" w:hAnsi="仿宋"/>
                <w:color w:val="000000"/>
                <w:sz w:val="24"/>
              </w:rPr>
            </w:pPr>
            <w:r w:rsidRPr="000320A5">
              <w:rPr>
                <w:rFonts w:ascii="仿宋_GB2312" w:eastAsia="仿宋_GB2312" w:hAnsi="仿宋" w:hint="eastAsia"/>
                <w:color w:val="000000"/>
                <w:sz w:val="24"/>
              </w:rPr>
              <w:t>7</w:t>
            </w:r>
          </w:p>
        </w:tc>
        <w:tc>
          <w:tcPr>
            <w:tcW w:w="2600" w:type="dxa"/>
            <w:tcBorders>
              <w:top w:val="single" w:sz="4" w:space="0" w:color="auto"/>
              <w:left w:val="nil"/>
              <w:bottom w:val="single" w:sz="4" w:space="0" w:color="auto"/>
              <w:right w:val="single" w:sz="4" w:space="0" w:color="auto"/>
            </w:tcBorders>
            <w:vAlign w:val="center"/>
          </w:tcPr>
          <w:p w:rsidR="000320A5" w:rsidRPr="000320A5" w:rsidRDefault="000320A5" w:rsidP="000320A5">
            <w:pPr>
              <w:jc w:val="center"/>
              <w:rPr>
                <w:rFonts w:ascii="仿宋_GB2312" w:eastAsia="仿宋_GB2312" w:hAnsi="仿宋"/>
                <w:color w:val="000000"/>
                <w:sz w:val="24"/>
              </w:rPr>
            </w:pPr>
            <w:r w:rsidRPr="000320A5">
              <w:rPr>
                <w:rFonts w:ascii="仿宋_GB2312" w:eastAsia="仿宋_GB2312" w:hAnsi="仿宋" w:hint="eastAsia"/>
                <w:color w:val="000000"/>
                <w:sz w:val="24"/>
              </w:rPr>
              <w:t>配件</w:t>
            </w:r>
          </w:p>
        </w:tc>
        <w:tc>
          <w:tcPr>
            <w:tcW w:w="4694" w:type="dxa"/>
            <w:tcBorders>
              <w:top w:val="single" w:sz="4" w:space="0" w:color="auto"/>
              <w:left w:val="nil"/>
              <w:bottom w:val="single" w:sz="4" w:space="0" w:color="auto"/>
              <w:right w:val="single" w:sz="4" w:space="0" w:color="auto"/>
            </w:tcBorders>
            <w:vAlign w:val="center"/>
          </w:tcPr>
          <w:p w:rsidR="000320A5" w:rsidRPr="000320A5" w:rsidRDefault="000320A5" w:rsidP="000320A5">
            <w:pPr>
              <w:jc w:val="center"/>
              <w:rPr>
                <w:rFonts w:ascii="仿宋_GB2312" w:eastAsia="仿宋_GB2312" w:hAnsi="仿宋"/>
                <w:color w:val="000000"/>
                <w:sz w:val="24"/>
              </w:rPr>
            </w:pPr>
            <w:r w:rsidRPr="000320A5">
              <w:rPr>
                <w:rFonts w:ascii="仿宋_GB2312" w:eastAsia="仿宋_GB2312" w:hAnsi="仿宋" w:hint="eastAsia"/>
                <w:color w:val="000000"/>
                <w:sz w:val="24"/>
              </w:rPr>
              <w:t>电子元器件等</w:t>
            </w:r>
          </w:p>
        </w:tc>
        <w:tc>
          <w:tcPr>
            <w:tcW w:w="1716" w:type="dxa"/>
            <w:tcBorders>
              <w:top w:val="single" w:sz="4" w:space="0" w:color="auto"/>
              <w:left w:val="nil"/>
              <w:bottom w:val="single" w:sz="4" w:space="0" w:color="auto"/>
              <w:right w:val="single" w:sz="4" w:space="0" w:color="auto"/>
            </w:tcBorders>
            <w:vAlign w:val="center"/>
          </w:tcPr>
          <w:p w:rsidR="000320A5" w:rsidRPr="000320A5" w:rsidRDefault="000320A5" w:rsidP="000320A5">
            <w:pPr>
              <w:jc w:val="center"/>
              <w:rPr>
                <w:rFonts w:ascii="仿宋_GB2312" w:eastAsia="仿宋_GB2312" w:hAnsi="仿宋"/>
                <w:color w:val="000000"/>
                <w:sz w:val="24"/>
              </w:rPr>
            </w:pPr>
            <w:r w:rsidRPr="000320A5">
              <w:rPr>
                <w:rFonts w:ascii="仿宋_GB2312" w:eastAsia="仿宋_GB2312" w:hAnsi="仿宋" w:hint="eastAsia"/>
                <w:color w:val="000000"/>
                <w:sz w:val="24"/>
              </w:rPr>
              <w:t>多品牌适用</w:t>
            </w:r>
          </w:p>
        </w:tc>
      </w:tr>
      <w:tr w:rsidR="000320A5" w:rsidTr="00843119">
        <w:trPr>
          <w:trHeight w:val="20"/>
          <w:jc w:val="center"/>
        </w:trPr>
        <w:tc>
          <w:tcPr>
            <w:tcW w:w="911" w:type="dxa"/>
            <w:tcBorders>
              <w:top w:val="single" w:sz="4" w:space="0" w:color="auto"/>
              <w:left w:val="single" w:sz="4" w:space="0" w:color="auto"/>
              <w:bottom w:val="single" w:sz="4" w:space="0" w:color="auto"/>
              <w:right w:val="single" w:sz="4" w:space="0" w:color="auto"/>
            </w:tcBorders>
            <w:vAlign w:val="center"/>
          </w:tcPr>
          <w:p w:rsidR="000320A5" w:rsidRDefault="00843119">
            <w:pPr>
              <w:jc w:val="center"/>
              <w:rPr>
                <w:rFonts w:ascii="仿宋_GB2312" w:eastAsia="仿宋_GB2312" w:hAnsi="仿宋"/>
                <w:color w:val="000000"/>
                <w:sz w:val="24"/>
              </w:rPr>
            </w:pPr>
            <w:r>
              <w:rPr>
                <w:rFonts w:ascii="仿宋_GB2312" w:eastAsia="仿宋_GB2312" w:hAnsi="仿宋"/>
                <w:color w:val="000000"/>
                <w:sz w:val="24"/>
              </w:rPr>
              <w:t>8</w:t>
            </w:r>
          </w:p>
        </w:tc>
        <w:tc>
          <w:tcPr>
            <w:tcW w:w="2600" w:type="dxa"/>
            <w:tcBorders>
              <w:top w:val="single" w:sz="4" w:space="0" w:color="auto"/>
              <w:left w:val="nil"/>
              <w:bottom w:val="single" w:sz="4" w:space="0" w:color="auto"/>
              <w:right w:val="single" w:sz="4" w:space="0" w:color="auto"/>
            </w:tcBorders>
            <w:vAlign w:val="center"/>
          </w:tcPr>
          <w:p w:rsidR="000320A5" w:rsidRDefault="000320A5">
            <w:pPr>
              <w:jc w:val="center"/>
              <w:rPr>
                <w:rFonts w:ascii="仿宋_GB2312" w:eastAsia="仿宋_GB2312" w:hAnsi="仿宋"/>
                <w:color w:val="000000"/>
                <w:sz w:val="24"/>
              </w:rPr>
            </w:pPr>
            <w:r>
              <w:rPr>
                <w:rFonts w:ascii="仿宋_GB2312" w:eastAsia="仿宋_GB2312" w:hAnsi="仿宋" w:hint="eastAsia"/>
                <w:color w:val="000000"/>
                <w:sz w:val="24"/>
              </w:rPr>
              <w:t>电脑主机</w:t>
            </w:r>
          </w:p>
        </w:tc>
        <w:tc>
          <w:tcPr>
            <w:tcW w:w="4694" w:type="dxa"/>
            <w:tcBorders>
              <w:top w:val="single" w:sz="4" w:space="0" w:color="auto"/>
              <w:left w:val="nil"/>
              <w:bottom w:val="single" w:sz="4" w:space="0" w:color="auto"/>
              <w:right w:val="single" w:sz="4" w:space="0" w:color="auto"/>
            </w:tcBorders>
            <w:vAlign w:val="center"/>
          </w:tcPr>
          <w:p w:rsidR="000320A5" w:rsidRDefault="000320A5">
            <w:pPr>
              <w:jc w:val="center"/>
              <w:rPr>
                <w:rFonts w:ascii="仿宋_GB2312" w:eastAsia="仿宋_GB2312" w:hAnsi="仿宋"/>
                <w:color w:val="000000"/>
                <w:sz w:val="24"/>
              </w:rPr>
            </w:pPr>
            <w:r>
              <w:rPr>
                <w:rFonts w:ascii="仿宋_GB2312" w:eastAsia="仿宋_GB2312" w:hAnsi="仿宋" w:hint="eastAsia"/>
                <w:color w:val="000000"/>
                <w:sz w:val="24"/>
              </w:rPr>
              <w:t>主频1GHz或以上CPU，1GB或以上内存，安装Win7操作系统。</w:t>
            </w:r>
          </w:p>
        </w:tc>
        <w:tc>
          <w:tcPr>
            <w:tcW w:w="1716" w:type="dxa"/>
            <w:tcBorders>
              <w:top w:val="single" w:sz="4" w:space="0" w:color="auto"/>
              <w:left w:val="nil"/>
              <w:bottom w:val="single" w:sz="4" w:space="0" w:color="auto"/>
              <w:right w:val="single" w:sz="4" w:space="0" w:color="auto"/>
            </w:tcBorders>
            <w:vAlign w:val="center"/>
          </w:tcPr>
          <w:p w:rsidR="000320A5" w:rsidRPr="00843119" w:rsidRDefault="000320A5">
            <w:pPr>
              <w:jc w:val="center"/>
              <w:rPr>
                <w:rFonts w:ascii="仿宋_GB2312" w:eastAsia="仿宋_GB2312" w:hAnsi="仿宋"/>
                <w:color w:val="000000"/>
                <w:sz w:val="24"/>
              </w:rPr>
            </w:pPr>
            <w:r w:rsidRPr="00843119">
              <w:rPr>
                <w:rFonts w:ascii="仿宋_GB2312" w:eastAsia="仿宋_GB2312" w:hAnsi="仿宋" w:hint="eastAsia"/>
                <w:color w:val="000000"/>
                <w:sz w:val="24"/>
              </w:rPr>
              <w:t>多品牌适用</w:t>
            </w:r>
          </w:p>
        </w:tc>
      </w:tr>
      <w:tr w:rsidR="000320A5" w:rsidTr="00843119">
        <w:trPr>
          <w:trHeight w:val="20"/>
          <w:jc w:val="center"/>
        </w:trPr>
        <w:tc>
          <w:tcPr>
            <w:tcW w:w="911" w:type="dxa"/>
            <w:tcBorders>
              <w:top w:val="single" w:sz="4" w:space="0" w:color="auto"/>
              <w:left w:val="single" w:sz="4" w:space="0" w:color="auto"/>
              <w:bottom w:val="single" w:sz="4" w:space="0" w:color="auto"/>
              <w:right w:val="single" w:sz="4" w:space="0" w:color="auto"/>
            </w:tcBorders>
            <w:vAlign w:val="center"/>
          </w:tcPr>
          <w:p w:rsidR="000320A5" w:rsidRDefault="00843119">
            <w:pPr>
              <w:jc w:val="center"/>
              <w:rPr>
                <w:rFonts w:ascii="仿宋_GB2312" w:eastAsia="仿宋_GB2312" w:hAnsi="仿宋"/>
                <w:color w:val="000000"/>
                <w:sz w:val="24"/>
              </w:rPr>
            </w:pPr>
            <w:r>
              <w:rPr>
                <w:rFonts w:ascii="仿宋_GB2312" w:eastAsia="仿宋_GB2312" w:hAnsi="仿宋"/>
                <w:color w:val="000000"/>
                <w:sz w:val="24"/>
              </w:rPr>
              <w:t>9</w:t>
            </w:r>
          </w:p>
        </w:tc>
        <w:tc>
          <w:tcPr>
            <w:tcW w:w="2600" w:type="dxa"/>
            <w:tcBorders>
              <w:top w:val="single" w:sz="4" w:space="0" w:color="auto"/>
              <w:left w:val="nil"/>
              <w:bottom w:val="single" w:sz="4" w:space="0" w:color="auto"/>
              <w:right w:val="single" w:sz="4" w:space="0" w:color="auto"/>
            </w:tcBorders>
            <w:vAlign w:val="center"/>
          </w:tcPr>
          <w:p w:rsidR="000320A5" w:rsidRDefault="000320A5">
            <w:pPr>
              <w:jc w:val="center"/>
              <w:rPr>
                <w:rFonts w:ascii="仿宋_GB2312" w:eastAsia="仿宋_GB2312" w:hAnsi="仿宋"/>
                <w:color w:val="000000"/>
                <w:sz w:val="24"/>
              </w:rPr>
            </w:pPr>
            <w:r>
              <w:rPr>
                <w:rFonts w:ascii="仿宋_GB2312" w:eastAsia="仿宋_GB2312" w:hAnsi="仿宋" w:hint="eastAsia"/>
                <w:color w:val="000000"/>
                <w:sz w:val="24"/>
              </w:rPr>
              <w:t>电脑配件</w:t>
            </w:r>
          </w:p>
        </w:tc>
        <w:tc>
          <w:tcPr>
            <w:tcW w:w="4694" w:type="dxa"/>
            <w:tcBorders>
              <w:top w:val="single" w:sz="4" w:space="0" w:color="auto"/>
              <w:left w:val="nil"/>
              <w:bottom w:val="single" w:sz="4" w:space="0" w:color="auto"/>
              <w:right w:val="single" w:sz="4" w:space="0" w:color="auto"/>
            </w:tcBorders>
            <w:vAlign w:val="center"/>
          </w:tcPr>
          <w:p w:rsidR="000320A5" w:rsidRDefault="000320A5">
            <w:pPr>
              <w:jc w:val="center"/>
              <w:rPr>
                <w:rFonts w:ascii="仿宋_GB2312" w:eastAsia="仿宋_GB2312" w:hAnsi="仿宋"/>
                <w:color w:val="000000"/>
                <w:sz w:val="24"/>
              </w:rPr>
            </w:pPr>
            <w:r>
              <w:rPr>
                <w:rFonts w:ascii="仿宋_GB2312" w:eastAsia="仿宋_GB2312" w:hAnsi="仿宋" w:hint="eastAsia"/>
                <w:color w:val="000000"/>
                <w:sz w:val="24"/>
              </w:rPr>
              <w:t>CPU、内存、ATX电源等</w:t>
            </w:r>
          </w:p>
        </w:tc>
        <w:tc>
          <w:tcPr>
            <w:tcW w:w="1716" w:type="dxa"/>
            <w:tcBorders>
              <w:top w:val="single" w:sz="4" w:space="0" w:color="auto"/>
              <w:left w:val="nil"/>
              <w:bottom w:val="single" w:sz="4" w:space="0" w:color="auto"/>
              <w:right w:val="single" w:sz="4" w:space="0" w:color="auto"/>
            </w:tcBorders>
            <w:vAlign w:val="center"/>
          </w:tcPr>
          <w:p w:rsidR="000320A5" w:rsidRPr="00843119" w:rsidRDefault="000320A5">
            <w:pPr>
              <w:jc w:val="center"/>
              <w:rPr>
                <w:rFonts w:ascii="仿宋_GB2312" w:eastAsia="仿宋_GB2312" w:hAnsi="仿宋"/>
                <w:color w:val="000000"/>
                <w:sz w:val="24"/>
              </w:rPr>
            </w:pPr>
            <w:r w:rsidRPr="00843119">
              <w:rPr>
                <w:rFonts w:ascii="仿宋_GB2312" w:eastAsia="仿宋_GB2312" w:hAnsi="仿宋" w:hint="eastAsia"/>
                <w:color w:val="000000"/>
                <w:sz w:val="24"/>
              </w:rPr>
              <w:t>多品牌适用</w:t>
            </w:r>
          </w:p>
        </w:tc>
      </w:tr>
      <w:tr w:rsidR="000320A5" w:rsidTr="00843119">
        <w:trPr>
          <w:trHeight w:val="20"/>
          <w:jc w:val="center"/>
        </w:trPr>
        <w:tc>
          <w:tcPr>
            <w:tcW w:w="911" w:type="dxa"/>
            <w:tcBorders>
              <w:top w:val="single" w:sz="4" w:space="0" w:color="auto"/>
              <w:left w:val="single" w:sz="4" w:space="0" w:color="auto"/>
              <w:bottom w:val="single" w:sz="4" w:space="0" w:color="auto"/>
              <w:right w:val="single" w:sz="4" w:space="0" w:color="auto"/>
            </w:tcBorders>
            <w:vAlign w:val="center"/>
          </w:tcPr>
          <w:p w:rsidR="000320A5" w:rsidRDefault="000320A5">
            <w:pPr>
              <w:jc w:val="center"/>
              <w:rPr>
                <w:rFonts w:ascii="仿宋_GB2312" w:eastAsia="仿宋_GB2312" w:hAnsi="仿宋"/>
                <w:color w:val="000000"/>
                <w:sz w:val="24"/>
              </w:rPr>
            </w:pPr>
            <w:r>
              <w:rPr>
                <w:rFonts w:ascii="仿宋_GB2312" w:eastAsia="仿宋_GB2312" w:hAnsi="仿宋" w:hint="eastAsia"/>
                <w:color w:val="000000"/>
                <w:sz w:val="24"/>
              </w:rPr>
              <w:t>1</w:t>
            </w:r>
            <w:r w:rsidR="00843119">
              <w:rPr>
                <w:rFonts w:ascii="仿宋_GB2312" w:eastAsia="仿宋_GB2312" w:hAnsi="仿宋"/>
                <w:color w:val="000000"/>
                <w:sz w:val="24"/>
              </w:rPr>
              <w:t>0</w:t>
            </w:r>
          </w:p>
        </w:tc>
        <w:tc>
          <w:tcPr>
            <w:tcW w:w="2600" w:type="dxa"/>
            <w:tcBorders>
              <w:top w:val="single" w:sz="4" w:space="0" w:color="auto"/>
              <w:left w:val="nil"/>
              <w:bottom w:val="single" w:sz="4" w:space="0" w:color="auto"/>
              <w:right w:val="single" w:sz="4" w:space="0" w:color="auto"/>
            </w:tcBorders>
            <w:vAlign w:val="center"/>
          </w:tcPr>
          <w:p w:rsidR="000320A5" w:rsidRDefault="000320A5">
            <w:pPr>
              <w:snapToGrid w:val="0"/>
              <w:jc w:val="center"/>
              <w:rPr>
                <w:rFonts w:ascii="仿宋_GB2312" w:eastAsia="仿宋_GB2312" w:hAnsi="仿宋" w:cs="Arial"/>
                <w:color w:val="000000"/>
                <w:sz w:val="24"/>
              </w:rPr>
            </w:pPr>
            <w:r>
              <w:rPr>
                <w:rFonts w:ascii="仿宋_GB2312" w:eastAsia="仿宋_GB2312" w:hAnsi="仿宋" w:cs="Arial" w:hint="eastAsia"/>
                <w:bCs/>
                <w:color w:val="000000"/>
                <w:sz w:val="24"/>
              </w:rPr>
              <w:t>数据恢复</w:t>
            </w:r>
            <w:r w:rsidR="00843119">
              <w:rPr>
                <w:rFonts w:ascii="仿宋_GB2312" w:eastAsia="仿宋_GB2312" w:hAnsi="仿宋" w:cs="Arial" w:hint="eastAsia"/>
                <w:bCs/>
                <w:color w:val="000000"/>
                <w:sz w:val="24"/>
              </w:rPr>
              <w:t>软件</w:t>
            </w:r>
          </w:p>
        </w:tc>
        <w:tc>
          <w:tcPr>
            <w:tcW w:w="4694" w:type="dxa"/>
            <w:tcBorders>
              <w:top w:val="single" w:sz="4" w:space="0" w:color="auto"/>
              <w:left w:val="nil"/>
              <w:bottom w:val="single" w:sz="4" w:space="0" w:color="auto"/>
              <w:right w:val="single" w:sz="4" w:space="0" w:color="auto"/>
            </w:tcBorders>
            <w:vAlign w:val="center"/>
          </w:tcPr>
          <w:p w:rsidR="000320A5" w:rsidRPr="00843119" w:rsidRDefault="000320A5" w:rsidP="00843119">
            <w:pPr>
              <w:jc w:val="center"/>
              <w:rPr>
                <w:rFonts w:ascii="仿宋_GB2312" w:eastAsia="仿宋_GB2312" w:hAnsi="仿宋"/>
                <w:color w:val="000000"/>
                <w:sz w:val="24"/>
              </w:rPr>
            </w:pPr>
            <w:r w:rsidRPr="00843119">
              <w:rPr>
                <w:rFonts w:ascii="仿宋_GB2312" w:eastAsia="仿宋_GB2312" w:hAnsi="仿宋" w:hint="eastAsia"/>
                <w:color w:val="000000"/>
                <w:sz w:val="24"/>
              </w:rPr>
              <w:t>能够进行硬盘维修及数据恢复操作</w:t>
            </w:r>
          </w:p>
        </w:tc>
        <w:tc>
          <w:tcPr>
            <w:tcW w:w="1716" w:type="dxa"/>
            <w:tcBorders>
              <w:top w:val="single" w:sz="4" w:space="0" w:color="auto"/>
              <w:left w:val="nil"/>
              <w:bottom w:val="single" w:sz="4" w:space="0" w:color="auto"/>
              <w:right w:val="single" w:sz="4" w:space="0" w:color="auto"/>
            </w:tcBorders>
            <w:vAlign w:val="center"/>
          </w:tcPr>
          <w:p w:rsidR="000320A5" w:rsidRDefault="00843119" w:rsidP="00843119">
            <w:pPr>
              <w:jc w:val="center"/>
              <w:rPr>
                <w:rFonts w:ascii="仿宋_GB2312" w:eastAsia="仿宋_GB2312" w:hAnsi="仿宋"/>
                <w:color w:val="000000"/>
                <w:sz w:val="24"/>
              </w:rPr>
            </w:pPr>
            <w:proofErr w:type="spellStart"/>
            <w:r>
              <w:rPr>
                <w:rFonts w:ascii="仿宋_GB2312" w:eastAsia="仿宋_GB2312" w:hAnsi="仿宋"/>
                <w:color w:val="000000"/>
                <w:sz w:val="24"/>
              </w:rPr>
              <w:t>W</w:t>
            </w:r>
            <w:r>
              <w:rPr>
                <w:rFonts w:ascii="仿宋_GB2312" w:eastAsia="仿宋_GB2312" w:hAnsi="仿宋" w:hint="eastAsia"/>
                <w:color w:val="000000"/>
                <w:sz w:val="24"/>
              </w:rPr>
              <w:t>inhex</w:t>
            </w:r>
            <w:proofErr w:type="spellEnd"/>
          </w:p>
        </w:tc>
      </w:tr>
    </w:tbl>
    <w:p w:rsidR="003C542C" w:rsidRDefault="00E418E7" w:rsidP="00E418E7">
      <w:pPr>
        <w:spacing w:line="560" w:lineRule="exact"/>
        <w:rPr>
          <w:rFonts w:ascii="仿宋_GB2312" w:eastAsia="仿宋_GB2312" w:hAnsi="仿宋" w:cs="仿宋_GB2312"/>
          <w:b/>
          <w:color w:val="000000"/>
          <w:kern w:val="0"/>
          <w:sz w:val="28"/>
          <w:szCs w:val="28"/>
        </w:rPr>
      </w:pPr>
      <w:r>
        <w:rPr>
          <w:rFonts w:ascii="仿宋_GB2312" w:eastAsia="仿宋_GB2312" w:hAnsi="仿宋" w:cs="仿宋_GB2312" w:hint="eastAsia"/>
          <w:b/>
          <w:color w:val="000000"/>
          <w:kern w:val="0"/>
          <w:sz w:val="28"/>
          <w:szCs w:val="28"/>
        </w:rPr>
        <w:t>六</w:t>
      </w:r>
      <w:r w:rsidR="00051337" w:rsidRPr="00645820">
        <w:rPr>
          <w:rFonts w:ascii="仿宋_GB2312" w:eastAsia="仿宋_GB2312" w:hAnsi="仿宋" w:cs="仿宋_GB2312" w:hint="eastAsia"/>
          <w:b/>
          <w:color w:val="000000"/>
          <w:kern w:val="0"/>
          <w:sz w:val="28"/>
          <w:szCs w:val="28"/>
        </w:rPr>
        <w:t>、成绩评定</w:t>
      </w:r>
    </w:p>
    <w:p w:rsidR="00E418E7" w:rsidRPr="00E418E7" w:rsidRDefault="00E418E7" w:rsidP="00E418E7">
      <w:pPr>
        <w:spacing w:line="560" w:lineRule="exact"/>
        <w:ind w:firstLineChars="150" w:firstLine="420"/>
        <w:rPr>
          <w:rFonts w:ascii="仿宋_GB2312" w:eastAsia="仿宋_GB2312" w:hAnsi="仿宋" w:cs="仿宋_GB2312"/>
          <w:color w:val="000000"/>
          <w:sz w:val="28"/>
          <w:szCs w:val="28"/>
        </w:rPr>
      </w:pPr>
      <w:r w:rsidRPr="00E418E7">
        <w:rPr>
          <w:rFonts w:ascii="仿宋_GB2312" w:eastAsia="仿宋_GB2312" w:hAnsi="仿宋" w:cs="仿宋_GB2312" w:hint="eastAsia"/>
          <w:color w:val="000000"/>
          <w:sz w:val="28"/>
          <w:szCs w:val="28"/>
        </w:rPr>
        <w:t>（一）评分项目</w:t>
      </w:r>
    </w:p>
    <w:p w:rsidR="003C542C" w:rsidRDefault="00051337">
      <w:pPr>
        <w:snapToGrid w:val="0"/>
        <w:spacing w:line="560" w:lineRule="exact"/>
        <w:ind w:firstLineChars="200" w:firstLine="560"/>
        <w:rPr>
          <w:rFonts w:ascii="仿宋_GB2312" w:eastAsia="仿宋_GB2312" w:hAnsi="仿宋" w:cs="仿宋_GB2312"/>
          <w:color w:val="000000"/>
          <w:sz w:val="28"/>
          <w:szCs w:val="28"/>
        </w:rPr>
      </w:pPr>
      <w:r>
        <w:rPr>
          <w:rFonts w:ascii="仿宋_GB2312" w:eastAsia="仿宋_GB2312" w:hAnsi="仿宋" w:cs="仿宋_GB2312" w:hint="eastAsia"/>
          <w:color w:val="000000"/>
          <w:sz w:val="28"/>
          <w:szCs w:val="28"/>
        </w:rPr>
        <w:t>本赛项评分本着公平、公正、公开的原则。评分标准在注重对参赛选手综合能力考察的同时,也能客观反映参赛选手的技能水平及职业素养。</w:t>
      </w:r>
    </w:p>
    <w:p w:rsidR="003C542C" w:rsidRPr="009D4606" w:rsidRDefault="00051337" w:rsidP="00F721FD">
      <w:pPr>
        <w:spacing w:line="560" w:lineRule="exact"/>
        <w:ind w:firstLine="573"/>
        <w:rPr>
          <w:rFonts w:ascii="仿宋_GB2312" w:eastAsia="仿宋_GB2312" w:hAnsi="仿宋" w:cs="仿宋_GB2312"/>
          <w:bCs/>
          <w:color w:val="000000"/>
          <w:kern w:val="0"/>
          <w:sz w:val="28"/>
          <w:szCs w:val="28"/>
        </w:rPr>
      </w:pPr>
      <w:r w:rsidRPr="009D4606">
        <w:rPr>
          <w:rFonts w:ascii="仿宋_GB2312" w:eastAsia="仿宋_GB2312" w:hAnsi="仿宋" w:cs="仿宋_GB2312" w:hint="eastAsia"/>
          <w:bCs/>
          <w:color w:val="000000"/>
          <w:kern w:val="0"/>
          <w:sz w:val="28"/>
          <w:szCs w:val="28"/>
        </w:rPr>
        <w:t>1.</w:t>
      </w:r>
      <w:r w:rsidR="000D234C">
        <w:rPr>
          <w:rFonts w:ascii="仿宋_GB2312" w:eastAsia="仿宋_GB2312" w:hAnsi="仿宋" w:cs="仿宋_GB2312" w:hint="eastAsia"/>
          <w:bCs/>
          <w:color w:val="000000"/>
          <w:kern w:val="0"/>
          <w:sz w:val="28"/>
          <w:szCs w:val="28"/>
        </w:rPr>
        <w:t>板卡检测与维修评分</w:t>
      </w:r>
    </w:p>
    <w:p w:rsidR="003C542C" w:rsidRDefault="00073559">
      <w:pPr>
        <w:snapToGrid w:val="0"/>
        <w:spacing w:line="560" w:lineRule="exact"/>
        <w:ind w:firstLineChars="200" w:firstLine="560"/>
        <w:rPr>
          <w:rFonts w:ascii="仿宋_GB2312" w:eastAsia="仿宋_GB2312" w:hAnsi="仿宋" w:cs="仿宋_GB2312"/>
          <w:color w:val="000000"/>
          <w:sz w:val="28"/>
          <w:szCs w:val="28"/>
        </w:rPr>
      </w:pPr>
      <w:r w:rsidRPr="009D4606">
        <w:rPr>
          <w:rFonts w:ascii="仿宋_GB2312" w:eastAsia="仿宋_GB2312" w:hAnsi="仿宋" w:cs="仿宋_GB2312" w:hint="eastAsia"/>
          <w:sz w:val="28"/>
          <w:szCs w:val="28"/>
        </w:rPr>
        <w:t>对于竞赛任务</w:t>
      </w:r>
      <w:proofErr w:type="gramStart"/>
      <w:r w:rsidR="000A3E2F" w:rsidRPr="009D4606">
        <w:rPr>
          <w:rFonts w:ascii="仿宋_GB2312" w:eastAsia="仿宋_GB2312" w:hAnsi="仿宋" w:cs="仿宋_GB2312" w:hint="eastAsia"/>
          <w:sz w:val="28"/>
          <w:szCs w:val="28"/>
        </w:rPr>
        <w:t>一</w:t>
      </w:r>
      <w:proofErr w:type="gramEnd"/>
      <w:r w:rsidRPr="009D4606">
        <w:rPr>
          <w:rFonts w:ascii="仿宋_GB2312" w:eastAsia="仿宋_GB2312" w:hAnsi="仿宋" w:cs="仿宋_GB2312" w:hint="eastAsia"/>
          <w:sz w:val="28"/>
          <w:szCs w:val="28"/>
        </w:rPr>
        <w:t>的维修结果，现场</w:t>
      </w:r>
      <w:r w:rsidR="000D234C">
        <w:rPr>
          <w:rFonts w:ascii="仿宋_GB2312" w:eastAsia="仿宋_GB2312" w:hAnsi="仿宋" w:cs="仿宋_GB2312" w:hint="eastAsia"/>
          <w:sz w:val="28"/>
          <w:szCs w:val="28"/>
        </w:rPr>
        <w:t>由裁判</w:t>
      </w:r>
      <w:r w:rsidR="00E636A2">
        <w:rPr>
          <w:rFonts w:ascii="仿宋_GB2312" w:eastAsia="仿宋_GB2312" w:hAnsi="仿宋" w:cs="仿宋_GB2312" w:hint="eastAsia"/>
          <w:color w:val="000000"/>
          <w:sz w:val="28"/>
          <w:szCs w:val="28"/>
        </w:rPr>
        <w:t>对参赛队伍提交的结果与标准答案进行对照</w:t>
      </w:r>
      <w:r w:rsidRPr="009D4606">
        <w:rPr>
          <w:rFonts w:ascii="仿宋_GB2312" w:eastAsia="仿宋_GB2312" w:hAnsi="仿宋" w:cs="仿宋_GB2312" w:hint="eastAsia"/>
          <w:sz w:val="28"/>
          <w:szCs w:val="28"/>
        </w:rPr>
        <w:t>评</w:t>
      </w:r>
      <w:r w:rsidRPr="00022F6F">
        <w:rPr>
          <w:rFonts w:ascii="仿宋_GB2312" w:eastAsia="仿宋_GB2312" w:hAnsi="仿宋" w:cs="仿宋_GB2312" w:hint="eastAsia"/>
          <w:sz w:val="28"/>
          <w:szCs w:val="28"/>
        </w:rPr>
        <w:t>分并记录成绩，参赛队选手在</w:t>
      </w:r>
      <w:r>
        <w:rPr>
          <w:rFonts w:ascii="仿宋_GB2312" w:eastAsia="仿宋_GB2312" w:hAnsi="仿宋" w:cs="仿宋_GB2312" w:hint="eastAsia"/>
          <w:sz w:val="28"/>
          <w:szCs w:val="28"/>
        </w:rPr>
        <w:t>电路</w:t>
      </w:r>
      <w:r w:rsidRPr="00022F6F">
        <w:rPr>
          <w:rFonts w:ascii="仿宋_GB2312" w:eastAsia="仿宋_GB2312" w:hAnsi="仿宋" w:cs="仿宋_GB2312" w:hint="eastAsia"/>
          <w:sz w:val="28"/>
          <w:szCs w:val="28"/>
        </w:rPr>
        <w:t>功能板维修完成后，需将</w:t>
      </w:r>
      <w:r w:rsidR="000D234C" w:rsidRPr="009D4606">
        <w:rPr>
          <w:rFonts w:ascii="仿宋_GB2312" w:eastAsia="仿宋_GB2312" w:hAnsi="仿宋" w:cs="仿宋_GB2312" w:hint="eastAsia"/>
          <w:sz w:val="28"/>
          <w:szCs w:val="28"/>
        </w:rPr>
        <w:t>竞赛</w:t>
      </w:r>
      <w:r w:rsidR="000D234C" w:rsidRPr="009D4606">
        <w:rPr>
          <w:rFonts w:ascii="仿宋_GB2312" w:eastAsia="仿宋_GB2312" w:hAnsi="仿宋" w:cs="仿宋_GB2312" w:hint="eastAsia"/>
          <w:sz w:val="28"/>
          <w:szCs w:val="28"/>
        </w:rPr>
        <w:lastRenderedPageBreak/>
        <w:t>任务</w:t>
      </w:r>
      <w:proofErr w:type="gramStart"/>
      <w:r w:rsidR="000D234C" w:rsidRPr="009D4606">
        <w:rPr>
          <w:rFonts w:ascii="仿宋_GB2312" w:eastAsia="仿宋_GB2312" w:hAnsi="仿宋" w:cs="仿宋_GB2312" w:hint="eastAsia"/>
          <w:sz w:val="28"/>
          <w:szCs w:val="28"/>
        </w:rPr>
        <w:t>一</w:t>
      </w:r>
      <w:proofErr w:type="gramEnd"/>
      <w:r w:rsidR="000D234C">
        <w:rPr>
          <w:rFonts w:ascii="仿宋_GB2312" w:eastAsia="仿宋_GB2312" w:hAnsi="仿宋" w:cs="仿宋_GB2312" w:hint="eastAsia"/>
          <w:sz w:val="28"/>
          <w:szCs w:val="28"/>
        </w:rPr>
        <w:t>检测结果填写</w:t>
      </w:r>
      <w:r w:rsidR="00E636A2">
        <w:rPr>
          <w:rFonts w:ascii="仿宋_GB2312" w:eastAsia="仿宋_GB2312" w:hAnsi="仿宋" w:cs="仿宋_GB2312" w:hint="eastAsia"/>
          <w:bCs/>
          <w:color w:val="000000"/>
          <w:kern w:val="0"/>
          <w:sz w:val="28"/>
          <w:szCs w:val="28"/>
        </w:rPr>
        <w:t>竞赛报告单，并</w:t>
      </w:r>
      <w:r w:rsidRPr="00022F6F">
        <w:rPr>
          <w:rFonts w:ascii="仿宋_GB2312" w:eastAsia="仿宋_GB2312" w:hAnsi="仿宋" w:cs="仿宋_GB2312" w:hint="eastAsia"/>
          <w:sz w:val="28"/>
          <w:szCs w:val="28"/>
        </w:rPr>
        <w:t>提交结果</w:t>
      </w:r>
      <w:r w:rsidR="00E636A2">
        <w:rPr>
          <w:rFonts w:ascii="仿宋_GB2312" w:eastAsia="仿宋_GB2312" w:hAnsi="仿宋" w:cs="仿宋_GB2312" w:hint="eastAsia"/>
          <w:sz w:val="28"/>
          <w:szCs w:val="28"/>
        </w:rPr>
        <w:t>给裁判</w:t>
      </w:r>
      <w:r w:rsidRPr="00022F6F">
        <w:rPr>
          <w:rFonts w:ascii="仿宋_GB2312" w:eastAsia="仿宋_GB2312" w:hAnsi="仿宋" w:cs="仿宋_GB2312" w:hint="eastAsia"/>
          <w:sz w:val="28"/>
          <w:szCs w:val="28"/>
        </w:rPr>
        <w:t>即可</w:t>
      </w:r>
      <w:r w:rsidR="00051337">
        <w:rPr>
          <w:rFonts w:ascii="仿宋_GB2312" w:eastAsia="仿宋_GB2312" w:hAnsi="仿宋" w:cs="仿宋_GB2312" w:hint="eastAsia"/>
          <w:color w:val="000000"/>
          <w:sz w:val="28"/>
          <w:szCs w:val="28"/>
        </w:rPr>
        <w:t>。</w:t>
      </w:r>
    </w:p>
    <w:p w:rsidR="003C542C" w:rsidRPr="00F721FD" w:rsidRDefault="00051337" w:rsidP="00F721FD">
      <w:pPr>
        <w:spacing w:line="560" w:lineRule="exact"/>
        <w:ind w:firstLine="573"/>
        <w:rPr>
          <w:rFonts w:ascii="仿宋_GB2312" w:eastAsia="仿宋_GB2312" w:hAnsi="仿宋" w:cs="仿宋_GB2312"/>
          <w:bCs/>
          <w:color w:val="000000"/>
          <w:kern w:val="0"/>
          <w:sz w:val="28"/>
          <w:szCs w:val="28"/>
        </w:rPr>
      </w:pPr>
      <w:r w:rsidRPr="00F721FD">
        <w:rPr>
          <w:rFonts w:ascii="仿宋_GB2312" w:eastAsia="仿宋_GB2312" w:hAnsi="仿宋" w:cs="仿宋_GB2312" w:hint="eastAsia"/>
          <w:bCs/>
          <w:color w:val="000000"/>
          <w:kern w:val="0"/>
          <w:sz w:val="28"/>
          <w:szCs w:val="28"/>
        </w:rPr>
        <w:t xml:space="preserve"> 2.客观结果性评分</w:t>
      </w:r>
    </w:p>
    <w:p w:rsidR="003C542C" w:rsidRDefault="00A37363">
      <w:pPr>
        <w:snapToGrid w:val="0"/>
        <w:spacing w:line="560" w:lineRule="exact"/>
        <w:ind w:firstLineChars="200" w:firstLine="560"/>
        <w:rPr>
          <w:rFonts w:ascii="仿宋_GB2312" w:eastAsia="仿宋_GB2312" w:hAnsi="仿宋" w:cs="仿宋_GB2312"/>
          <w:color w:val="000000"/>
          <w:sz w:val="28"/>
          <w:szCs w:val="28"/>
        </w:rPr>
      </w:pPr>
      <w:r>
        <w:rPr>
          <w:rFonts w:ascii="仿宋_GB2312" w:eastAsia="仿宋_GB2312" w:hAnsi="仿宋" w:cs="仿宋_GB2312" w:hint="eastAsia"/>
          <w:color w:val="000000"/>
          <w:sz w:val="28"/>
          <w:szCs w:val="28"/>
        </w:rPr>
        <w:t>竞赛</w:t>
      </w:r>
      <w:r w:rsidR="00051337">
        <w:rPr>
          <w:rFonts w:ascii="仿宋_GB2312" w:eastAsia="仿宋_GB2312" w:hAnsi="仿宋" w:cs="仿宋_GB2312" w:hint="eastAsia"/>
          <w:color w:val="000000"/>
          <w:sz w:val="28"/>
          <w:szCs w:val="28"/>
        </w:rPr>
        <w:t>任务二的评分方法：将选手对存储介质维修及数据恢复的结果与标准答案进行对照，即可确定选手得分。</w:t>
      </w:r>
    </w:p>
    <w:p w:rsidR="003C542C" w:rsidRPr="00F721FD" w:rsidRDefault="00051337" w:rsidP="00F721FD">
      <w:pPr>
        <w:spacing w:line="560" w:lineRule="exact"/>
        <w:ind w:firstLine="573"/>
        <w:rPr>
          <w:rFonts w:ascii="仿宋_GB2312" w:eastAsia="仿宋_GB2312" w:hAnsi="仿宋" w:cs="仿宋_GB2312"/>
          <w:bCs/>
          <w:color w:val="000000"/>
          <w:kern w:val="0"/>
          <w:sz w:val="28"/>
          <w:szCs w:val="28"/>
        </w:rPr>
      </w:pPr>
      <w:r w:rsidRPr="00F721FD">
        <w:rPr>
          <w:rFonts w:ascii="仿宋_GB2312" w:eastAsia="仿宋_GB2312" w:hAnsi="仿宋" w:cs="仿宋_GB2312" w:hint="eastAsia"/>
          <w:bCs/>
          <w:color w:val="000000"/>
          <w:kern w:val="0"/>
          <w:sz w:val="28"/>
          <w:szCs w:val="28"/>
        </w:rPr>
        <w:t xml:space="preserve"> 3.主观结果性评分</w:t>
      </w:r>
    </w:p>
    <w:p w:rsidR="003C542C" w:rsidRDefault="00051337">
      <w:pPr>
        <w:snapToGrid w:val="0"/>
        <w:spacing w:line="560" w:lineRule="exact"/>
        <w:ind w:firstLineChars="200" w:firstLine="560"/>
        <w:rPr>
          <w:rFonts w:ascii="仿宋_GB2312" w:eastAsia="仿宋_GB2312" w:hAnsi="仿宋" w:cs="仿宋_GB2312"/>
          <w:color w:val="000000"/>
          <w:sz w:val="28"/>
          <w:szCs w:val="28"/>
        </w:rPr>
      </w:pPr>
      <w:r>
        <w:rPr>
          <w:rFonts w:ascii="仿宋_GB2312" w:eastAsia="仿宋_GB2312" w:hAnsi="仿宋" w:cs="仿宋_GB2312" w:hint="eastAsia"/>
          <w:color w:val="000000"/>
          <w:sz w:val="28"/>
          <w:szCs w:val="28"/>
        </w:rPr>
        <w:t>竞赛任务中参赛队选手填写的维修报告</w:t>
      </w:r>
      <w:r w:rsidR="00A37363">
        <w:rPr>
          <w:rFonts w:ascii="仿宋_GB2312" w:eastAsia="仿宋_GB2312" w:hAnsi="仿宋" w:cs="仿宋_GB2312" w:hint="eastAsia"/>
          <w:color w:val="000000"/>
          <w:sz w:val="28"/>
          <w:szCs w:val="28"/>
        </w:rPr>
        <w:t>评分</w:t>
      </w:r>
      <w:r>
        <w:rPr>
          <w:rFonts w:ascii="仿宋_GB2312" w:eastAsia="仿宋_GB2312" w:hAnsi="仿宋" w:cs="仿宋_GB2312" w:hint="eastAsia"/>
          <w:color w:val="000000"/>
          <w:sz w:val="28"/>
          <w:szCs w:val="28"/>
        </w:rPr>
        <w:t>，依照给定的参考答案，对填写的内容分别进行打分，取其中</w:t>
      </w:r>
      <w:r w:rsidR="00E636A2">
        <w:rPr>
          <w:rFonts w:ascii="仿宋_GB2312" w:eastAsia="仿宋_GB2312" w:hAnsi="仿宋" w:cs="仿宋_GB2312"/>
          <w:color w:val="000000"/>
          <w:sz w:val="28"/>
          <w:szCs w:val="28"/>
        </w:rPr>
        <w:t>2</w:t>
      </w:r>
      <w:r>
        <w:rPr>
          <w:rFonts w:ascii="仿宋_GB2312" w:eastAsia="仿宋_GB2312" w:hAnsi="仿宋" w:cs="仿宋_GB2312" w:hint="eastAsia"/>
          <w:color w:val="000000"/>
          <w:sz w:val="28"/>
          <w:szCs w:val="28"/>
        </w:rPr>
        <w:t>名裁判的平均</w:t>
      </w:r>
      <w:proofErr w:type="gramStart"/>
      <w:r>
        <w:rPr>
          <w:rFonts w:ascii="仿宋_GB2312" w:eastAsia="仿宋_GB2312" w:hAnsi="仿宋" w:cs="仿宋_GB2312" w:hint="eastAsia"/>
          <w:color w:val="000000"/>
          <w:sz w:val="28"/>
          <w:szCs w:val="28"/>
        </w:rPr>
        <w:t>分作为</w:t>
      </w:r>
      <w:proofErr w:type="gramEnd"/>
      <w:r>
        <w:rPr>
          <w:rFonts w:ascii="仿宋_GB2312" w:eastAsia="仿宋_GB2312" w:hAnsi="仿宋" w:cs="仿宋_GB2312" w:hint="eastAsia"/>
          <w:color w:val="000000"/>
          <w:sz w:val="28"/>
          <w:szCs w:val="28"/>
        </w:rPr>
        <w:t>参赛队本项得分。</w:t>
      </w:r>
    </w:p>
    <w:p w:rsidR="003C542C" w:rsidRPr="00F721FD" w:rsidRDefault="00051337" w:rsidP="00F721FD">
      <w:pPr>
        <w:spacing w:line="560" w:lineRule="exact"/>
        <w:ind w:firstLine="573"/>
        <w:rPr>
          <w:rFonts w:ascii="仿宋_GB2312" w:eastAsia="仿宋_GB2312" w:hAnsi="仿宋" w:cs="仿宋_GB2312"/>
          <w:bCs/>
          <w:color w:val="000000"/>
          <w:kern w:val="0"/>
          <w:sz w:val="28"/>
          <w:szCs w:val="28"/>
        </w:rPr>
      </w:pPr>
      <w:r w:rsidRPr="00F721FD">
        <w:rPr>
          <w:rFonts w:ascii="仿宋_GB2312" w:eastAsia="仿宋_GB2312" w:hAnsi="仿宋" w:cs="仿宋_GB2312" w:hint="eastAsia"/>
          <w:bCs/>
          <w:color w:val="000000"/>
          <w:kern w:val="0"/>
          <w:sz w:val="28"/>
          <w:szCs w:val="28"/>
        </w:rPr>
        <w:t>4.职业素养评分</w:t>
      </w:r>
    </w:p>
    <w:p w:rsidR="003C542C" w:rsidRDefault="00051337">
      <w:pPr>
        <w:snapToGrid w:val="0"/>
        <w:spacing w:line="560" w:lineRule="exact"/>
        <w:ind w:firstLineChars="200" w:firstLine="560"/>
        <w:rPr>
          <w:rFonts w:ascii="仿宋_GB2312" w:eastAsia="仿宋_GB2312" w:hAnsi="仿宋" w:cs="仿宋_GB2312"/>
          <w:color w:val="000000"/>
          <w:sz w:val="28"/>
          <w:szCs w:val="28"/>
        </w:rPr>
      </w:pPr>
      <w:r>
        <w:rPr>
          <w:rFonts w:ascii="仿宋_GB2312" w:eastAsia="仿宋_GB2312" w:hAnsi="仿宋" w:cs="仿宋_GB2312" w:hint="eastAsia"/>
          <w:color w:val="000000"/>
          <w:sz w:val="28"/>
          <w:szCs w:val="28"/>
        </w:rPr>
        <w:t>由现场裁判逐个对参赛选手评分。</w:t>
      </w:r>
    </w:p>
    <w:p w:rsidR="003C542C" w:rsidRPr="00F721FD" w:rsidRDefault="00051337" w:rsidP="00F721FD">
      <w:pPr>
        <w:spacing w:line="560" w:lineRule="exact"/>
        <w:ind w:firstLine="573"/>
        <w:rPr>
          <w:rFonts w:ascii="仿宋_GB2312" w:eastAsia="仿宋_GB2312" w:hAnsi="仿宋" w:cs="仿宋_GB2312"/>
          <w:bCs/>
          <w:color w:val="000000"/>
          <w:kern w:val="0"/>
          <w:sz w:val="28"/>
          <w:szCs w:val="28"/>
        </w:rPr>
      </w:pPr>
      <w:r w:rsidRPr="00F721FD">
        <w:rPr>
          <w:rFonts w:ascii="仿宋_GB2312" w:eastAsia="仿宋_GB2312" w:hAnsi="仿宋" w:cs="仿宋_GB2312" w:hint="eastAsia"/>
          <w:bCs/>
          <w:color w:val="000000"/>
          <w:kern w:val="0"/>
          <w:sz w:val="28"/>
          <w:szCs w:val="28"/>
        </w:rPr>
        <w:t>5.评分结果若出现分值相同情况</w:t>
      </w:r>
    </w:p>
    <w:p w:rsidR="003C542C" w:rsidRDefault="00051337">
      <w:pPr>
        <w:snapToGrid w:val="0"/>
        <w:spacing w:line="560" w:lineRule="exact"/>
        <w:ind w:firstLineChars="200" w:firstLine="560"/>
        <w:rPr>
          <w:rFonts w:ascii="仿宋_GB2312" w:eastAsia="仿宋_GB2312" w:hAnsi="仿宋" w:cs="仿宋_GB2312"/>
          <w:color w:val="000000"/>
          <w:sz w:val="28"/>
          <w:szCs w:val="28"/>
        </w:rPr>
      </w:pPr>
      <w:r w:rsidRPr="009D4606">
        <w:rPr>
          <w:rFonts w:ascii="仿宋_GB2312" w:eastAsia="仿宋_GB2312" w:hAnsi="仿宋" w:cs="仿宋_GB2312" w:hint="eastAsia"/>
          <w:color w:val="000000"/>
          <w:sz w:val="28"/>
          <w:szCs w:val="28"/>
        </w:rPr>
        <w:t>依据任务模块得分进行排名，先比较数据恢复部分得分，</w:t>
      </w:r>
      <w:r w:rsidR="00682311" w:rsidRPr="009D4606">
        <w:rPr>
          <w:rFonts w:ascii="仿宋_GB2312" w:eastAsia="仿宋_GB2312" w:hAnsi="仿宋" w:cs="仿宋_GB2312" w:hint="eastAsia"/>
          <w:color w:val="000000"/>
          <w:sz w:val="28"/>
          <w:szCs w:val="28"/>
        </w:rPr>
        <w:t>得分高者则排名靠前，得分低者则排名靠后；如果数据恢复部分得分相同，</w:t>
      </w:r>
      <w:r w:rsidRPr="009D4606">
        <w:rPr>
          <w:rFonts w:ascii="仿宋_GB2312" w:eastAsia="仿宋_GB2312" w:hAnsi="仿宋" w:cs="仿宋_GB2312" w:hint="eastAsia"/>
          <w:color w:val="000000"/>
          <w:sz w:val="28"/>
          <w:szCs w:val="28"/>
        </w:rPr>
        <w:t>再比较板卡维修部分得分，</w:t>
      </w:r>
      <w:r w:rsidR="00682311" w:rsidRPr="009D4606">
        <w:rPr>
          <w:rFonts w:ascii="仿宋_GB2312" w:eastAsia="仿宋_GB2312" w:hAnsi="仿宋" w:cs="仿宋_GB2312" w:hint="eastAsia"/>
          <w:color w:val="000000"/>
          <w:sz w:val="28"/>
          <w:szCs w:val="28"/>
        </w:rPr>
        <w:t>得分高者则排名靠前，得分低者则排名靠后；如果板卡维修部分得分又相同，</w:t>
      </w:r>
      <w:r w:rsidRPr="009D4606">
        <w:rPr>
          <w:rFonts w:ascii="仿宋_GB2312" w:eastAsia="仿宋_GB2312" w:hAnsi="仿宋" w:cs="仿宋_GB2312" w:hint="eastAsia"/>
          <w:color w:val="000000"/>
          <w:sz w:val="28"/>
          <w:szCs w:val="28"/>
        </w:rPr>
        <w:t>最后比较竞赛工作报告部分得分</w:t>
      </w:r>
      <w:r w:rsidR="00682311" w:rsidRPr="009D4606">
        <w:rPr>
          <w:rFonts w:ascii="仿宋_GB2312" w:eastAsia="仿宋_GB2312" w:hAnsi="仿宋" w:cs="仿宋_GB2312" w:hint="eastAsia"/>
          <w:color w:val="000000"/>
          <w:sz w:val="28"/>
          <w:szCs w:val="28"/>
        </w:rPr>
        <w:t>，得分高者则排名靠前，得分低者则排名靠后。</w:t>
      </w:r>
    </w:p>
    <w:p w:rsidR="003C542C" w:rsidRDefault="00051337" w:rsidP="00645820">
      <w:pPr>
        <w:spacing w:line="560" w:lineRule="exact"/>
        <w:ind w:firstLineChars="150" w:firstLine="420"/>
        <w:rPr>
          <w:rFonts w:ascii="仿宋_GB2312" w:eastAsia="仿宋_GB2312" w:hAnsi="仿宋" w:cs="仿宋_GB2312"/>
          <w:color w:val="000000"/>
          <w:sz w:val="28"/>
          <w:szCs w:val="28"/>
        </w:rPr>
      </w:pPr>
      <w:r>
        <w:rPr>
          <w:rFonts w:ascii="仿宋_GB2312" w:eastAsia="仿宋_GB2312" w:hAnsi="仿宋" w:cs="仿宋_GB2312" w:hint="eastAsia"/>
          <w:color w:val="000000"/>
          <w:sz w:val="28"/>
          <w:szCs w:val="28"/>
        </w:rPr>
        <w:t>（二）评分标准</w:t>
      </w:r>
    </w:p>
    <w:tbl>
      <w:tblPr>
        <w:tblW w:w="82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6"/>
        <w:gridCol w:w="851"/>
        <w:gridCol w:w="3436"/>
        <w:gridCol w:w="1116"/>
        <w:gridCol w:w="1596"/>
      </w:tblGrid>
      <w:tr w:rsidR="003C542C">
        <w:trPr>
          <w:trHeight w:val="173"/>
          <w:jc w:val="center"/>
        </w:trPr>
        <w:tc>
          <w:tcPr>
            <w:tcW w:w="1246" w:type="dxa"/>
            <w:vAlign w:val="center"/>
          </w:tcPr>
          <w:p w:rsidR="003C542C" w:rsidRDefault="00051337">
            <w:pPr>
              <w:spacing w:line="560" w:lineRule="exact"/>
              <w:jc w:val="center"/>
              <w:rPr>
                <w:rFonts w:ascii="仿宋_GB2312" w:eastAsia="仿宋_GB2312" w:hAnsi="仿宋"/>
                <w:b/>
                <w:color w:val="000000"/>
                <w:sz w:val="24"/>
              </w:rPr>
            </w:pPr>
            <w:r>
              <w:rPr>
                <w:rFonts w:ascii="仿宋_GB2312" w:eastAsia="仿宋_GB2312" w:hAnsi="仿宋" w:hint="eastAsia"/>
                <w:b/>
                <w:color w:val="000000"/>
                <w:sz w:val="24"/>
              </w:rPr>
              <w:t>一级指标</w:t>
            </w:r>
          </w:p>
        </w:tc>
        <w:tc>
          <w:tcPr>
            <w:tcW w:w="851" w:type="dxa"/>
            <w:vAlign w:val="center"/>
          </w:tcPr>
          <w:p w:rsidR="003C542C" w:rsidRDefault="00051337">
            <w:pPr>
              <w:spacing w:line="560" w:lineRule="exact"/>
              <w:jc w:val="center"/>
              <w:rPr>
                <w:rFonts w:ascii="仿宋_GB2312" w:eastAsia="仿宋_GB2312" w:hAnsi="仿宋"/>
                <w:b/>
                <w:color w:val="000000"/>
                <w:sz w:val="24"/>
              </w:rPr>
            </w:pPr>
            <w:r>
              <w:rPr>
                <w:rFonts w:ascii="仿宋_GB2312" w:eastAsia="仿宋_GB2312" w:hAnsi="仿宋" w:hint="eastAsia"/>
                <w:b/>
                <w:color w:val="000000"/>
                <w:sz w:val="24"/>
              </w:rPr>
              <w:t>比例</w:t>
            </w:r>
          </w:p>
        </w:tc>
        <w:tc>
          <w:tcPr>
            <w:tcW w:w="3436" w:type="dxa"/>
            <w:vAlign w:val="center"/>
          </w:tcPr>
          <w:p w:rsidR="003C542C" w:rsidRDefault="00051337">
            <w:pPr>
              <w:spacing w:line="560" w:lineRule="exact"/>
              <w:jc w:val="center"/>
              <w:rPr>
                <w:rFonts w:ascii="仿宋_GB2312" w:eastAsia="仿宋_GB2312" w:hAnsi="仿宋"/>
                <w:b/>
                <w:color w:val="000000"/>
                <w:sz w:val="24"/>
              </w:rPr>
            </w:pPr>
            <w:r>
              <w:rPr>
                <w:rFonts w:ascii="仿宋_GB2312" w:eastAsia="仿宋_GB2312" w:hAnsi="仿宋" w:hint="eastAsia"/>
                <w:b/>
                <w:color w:val="000000"/>
                <w:sz w:val="24"/>
              </w:rPr>
              <w:t>二级指标</w:t>
            </w:r>
          </w:p>
        </w:tc>
        <w:tc>
          <w:tcPr>
            <w:tcW w:w="1116" w:type="dxa"/>
            <w:vAlign w:val="center"/>
          </w:tcPr>
          <w:p w:rsidR="003C542C" w:rsidRDefault="00051337">
            <w:pPr>
              <w:spacing w:line="560" w:lineRule="exact"/>
              <w:jc w:val="center"/>
              <w:rPr>
                <w:rFonts w:ascii="仿宋_GB2312" w:eastAsia="仿宋_GB2312" w:hAnsi="仿宋"/>
                <w:b/>
                <w:color w:val="000000"/>
                <w:sz w:val="24"/>
              </w:rPr>
            </w:pPr>
            <w:r>
              <w:rPr>
                <w:rFonts w:ascii="仿宋_GB2312" w:eastAsia="仿宋_GB2312" w:hAnsi="仿宋" w:hint="eastAsia"/>
                <w:b/>
                <w:color w:val="000000"/>
                <w:sz w:val="24"/>
              </w:rPr>
              <w:t>比例</w:t>
            </w:r>
          </w:p>
        </w:tc>
        <w:tc>
          <w:tcPr>
            <w:tcW w:w="1596" w:type="dxa"/>
            <w:vAlign w:val="center"/>
          </w:tcPr>
          <w:p w:rsidR="003C542C" w:rsidRDefault="00051337">
            <w:pPr>
              <w:spacing w:line="560" w:lineRule="exact"/>
              <w:jc w:val="center"/>
              <w:rPr>
                <w:rFonts w:ascii="仿宋_GB2312" w:eastAsia="仿宋_GB2312" w:hAnsi="仿宋"/>
                <w:b/>
                <w:color w:val="000000"/>
                <w:sz w:val="24"/>
              </w:rPr>
            </w:pPr>
            <w:r>
              <w:rPr>
                <w:rFonts w:ascii="仿宋_GB2312" w:eastAsia="仿宋_GB2312" w:hAnsi="仿宋" w:hint="eastAsia"/>
                <w:b/>
                <w:color w:val="000000"/>
                <w:sz w:val="24"/>
              </w:rPr>
              <w:t>类型</w:t>
            </w:r>
          </w:p>
        </w:tc>
      </w:tr>
      <w:tr w:rsidR="003C542C">
        <w:trPr>
          <w:trHeight w:val="397"/>
          <w:jc w:val="center"/>
        </w:trPr>
        <w:tc>
          <w:tcPr>
            <w:tcW w:w="1246" w:type="dxa"/>
            <w:vMerge w:val="restart"/>
            <w:vAlign w:val="center"/>
          </w:tcPr>
          <w:p w:rsidR="003C542C" w:rsidRDefault="00051337">
            <w:pPr>
              <w:rPr>
                <w:rFonts w:ascii="仿宋_GB2312" w:eastAsia="仿宋_GB2312" w:hAnsi="仿宋"/>
                <w:color w:val="000000"/>
                <w:sz w:val="24"/>
              </w:rPr>
            </w:pPr>
            <w:r>
              <w:rPr>
                <w:rFonts w:ascii="仿宋_GB2312" w:eastAsia="仿宋_GB2312" w:hAnsi="仿宋" w:hint="eastAsia"/>
                <w:color w:val="000000"/>
                <w:sz w:val="24"/>
              </w:rPr>
              <w:t>电路板检测与维修</w:t>
            </w:r>
          </w:p>
        </w:tc>
        <w:tc>
          <w:tcPr>
            <w:tcW w:w="851" w:type="dxa"/>
            <w:vMerge w:val="restart"/>
            <w:vAlign w:val="center"/>
          </w:tcPr>
          <w:p w:rsidR="003C542C" w:rsidRDefault="00051337">
            <w:pPr>
              <w:jc w:val="center"/>
              <w:rPr>
                <w:rFonts w:ascii="仿宋_GB2312" w:eastAsia="仿宋_GB2312" w:hAnsi="仿宋"/>
                <w:color w:val="000000"/>
                <w:sz w:val="24"/>
              </w:rPr>
            </w:pPr>
            <w:r>
              <w:rPr>
                <w:rFonts w:ascii="仿宋_GB2312" w:eastAsia="仿宋_GB2312" w:hAnsi="仿宋" w:hint="eastAsia"/>
                <w:color w:val="000000"/>
                <w:sz w:val="24"/>
              </w:rPr>
              <w:t>40%</w:t>
            </w:r>
          </w:p>
        </w:tc>
        <w:tc>
          <w:tcPr>
            <w:tcW w:w="3436" w:type="dxa"/>
            <w:vAlign w:val="center"/>
          </w:tcPr>
          <w:p w:rsidR="003C542C" w:rsidRDefault="001D6D4D">
            <w:pPr>
              <w:rPr>
                <w:rFonts w:ascii="仿宋_GB2312" w:eastAsia="仿宋_GB2312" w:hAnsi="仿宋"/>
                <w:color w:val="000000"/>
                <w:sz w:val="24"/>
              </w:rPr>
            </w:pPr>
            <w:r>
              <w:rPr>
                <w:rFonts w:ascii="仿宋_GB2312" w:eastAsia="仿宋_GB2312" w:hAnsi="仿宋" w:hint="eastAsia"/>
                <w:color w:val="000000"/>
                <w:sz w:val="24"/>
              </w:rPr>
              <w:t>故障点</w:t>
            </w:r>
            <w:proofErr w:type="gramStart"/>
            <w:r w:rsidR="00051337">
              <w:rPr>
                <w:rFonts w:ascii="仿宋_GB2312" w:eastAsia="仿宋_GB2312" w:hAnsi="仿宋" w:hint="eastAsia"/>
                <w:color w:val="000000"/>
                <w:sz w:val="24"/>
              </w:rPr>
              <w:t>一</w:t>
            </w:r>
            <w:proofErr w:type="gramEnd"/>
            <w:r w:rsidR="00051337">
              <w:rPr>
                <w:rFonts w:ascii="仿宋_GB2312" w:eastAsia="仿宋_GB2312" w:hAnsi="仿宋" w:hint="eastAsia"/>
                <w:color w:val="000000"/>
                <w:sz w:val="24"/>
              </w:rPr>
              <w:t>的检测与维修</w:t>
            </w:r>
          </w:p>
        </w:tc>
        <w:tc>
          <w:tcPr>
            <w:tcW w:w="1116" w:type="dxa"/>
          </w:tcPr>
          <w:p w:rsidR="003C542C" w:rsidRDefault="00E636A2">
            <w:pPr>
              <w:jc w:val="center"/>
              <w:rPr>
                <w:rFonts w:ascii="仿宋_GB2312" w:eastAsia="仿宋_GB2312" w:hAnsi="仿宋"/>
                <w:color w:val="000000"/>
                <w:sz w:val="24"/>
              </w:rPr>
            </w:pPr>
            <w:r>
              <w:rPr>
                <w:rFonts w:ascii="仿宋_GB2312" w:eastAsia="仿宋_GB2312" w:hAnsi="仿宋"/>
                <w:color w:val="000000"/>
                <w:sz w:val="24"/>
              </w:rPr>
              <w:t>10</w:t>
            </w:r>
            <w:r w:rsidR="00575D8B">
              <w:rPr>
                <w:rFonts w:ascii="仿宋_GB2312" w:eastAsia="仿宋_GB2312" w:hAnsi="仿宋" w:hint="eastAsia"/>
                <w:color w:val="000000"/>
                <w:sz w:val="24"/>
              </w:rPr>
              <w:t>%</w:t>
            </w:r>
          </w:p>
        </w:tc>
        <w:tc>
          <w:tcPr>
            <w:tcW w:w="1596" w:type="dxa"/>
            <w:vMerge w:val="restart"/>
            <w:vAlign w:val="center"/>
          </w:tcPr>
          <w:p w:rsidR="003C542C" w:rsidRDefault="00E636A2">
            <w:pPr>
              <w:jc w:val="center"/>
              <w:rPr>
                <w:rFonts w:ascii="仿宋_GB2312" w:eastAsia="仿宋_GB2312" w:hAnsi="仿宋"/>
                <w:color w:val="000000"/>
                <w:sz w:val="24"/>
              </w:rPr>
            </w:pPr>
            <w:r>
              <w:rPr>
                <w:rFonts w:ascii="仿宋_GB2312" w:eastAsia="仿宋_GB2312" w:hAnsi="仿宋" w:hint="eastAsia"/>
                <w:color w:val="000000"/>
                <w:sz w:val="24"/>
              </w:rPr>
              <w:t>客观性评分</w:t>
            </w:r>
          </w:p>
        </w:tc>
      </w:tr>
      <w:tr w:rsidR="00575D8B">
        <w:trPr>
          <w:trHeight w:val="397"/>
          <w:jc w:val="center"/>
        </w:trPr>
        <w:tc>
          <w:tcPr>
            <w:tcW w:w="1246" w:type="dxa"/>
            <w:vMerge/>
            <w:vAlign w:val="center"/>
          </w:tcPr>
          <w:p w:rsidR="00575D8B" w:rsidRDefault="00575D8B" w:rsidP="00575D8B">
            <w:pPr>
              <w:rPr>
                <w:rFonts w:ascii="仿宋_GB2312" w:eastAsia="仿宋_GB2312" w:hAnsi="仿宋"/>
                <w:color w:val="000000"/>
                <w:sz w:val="24"/>
              </w:rPr>
            </w:pPr>
          </w:p>
        </w:tc>
        <w:tc>
          <w:tcPr>
            <w:tcW w:w="851" w:type="dxa"/>
            <w:vMerge/>
            <w:vAlign w:val="center"/>
          </w:tcPr>
          <w:p w:rsidR="00575D8B" w:rsidRDefault="00575D8B" w:rsidP="00575D8B">
            <w:pPr>
              <w:jc w:val="center"/>
              <w:rPr>
                <w:rFonts w:ascii="仿宋_GB2312" w:eastAsia="仿宋_GB2312" w:hAnsi="仿宋"/>
                <w:color w:val="000000"/>
                <w:sz w:val="24"/>
              </w:rPr>
            </w:pPr>
          </w:p>
        </w:tc>
        <w:tc>
          <w:tcPr>
            <w:tcW w:w="3436" w:type="dxa"/>
            <w:vAlign w:val="center"/>
          </w:tcPr>
          <w:p w:rsidR="00575D8B" w:rsidRDefault="001D6D4D" w:rsidP="00575D8B">
            <w:pPr>
              <w:rPr>
                <w:rFonts w:ascii="仿宋_GB2312" w:eastAsia="仿宋_GB2312" w:hAnsi="仿宋"/>
                <w:color w:val="000000"/>
                <w:sz w:val="24"/>
              </w:rPr>
            </w:pPr>
            <w:r>
              <w:rPr>
                <w:rFonts w:ascii="仿宋_GB2312" w:eastAsia="仿宋_GB2312" w:hAnsi="仿宋" w:hint="eastAsia"/>
                <w:color w:val="000000"/>
                <w:sz w:val="24"/>
              </w:rPr>
              <w:t>故障点</w:t>
            </w:r>
            <w:r w:rsidR="00575D8B">
              <w:rPr>
                <w:rFonts w:ascii="仿宋_GB2312" w:eastAsia="仿宋_GB2312" w:hAnsi="仿宋" w:hint="eastAsia"/>
                <w:color w:val="000000"/>
                <w:sz w:val="24"/>
              </w:rPr>
              <w:t>二的检测与维修</w:t>
            </w:r>
          </w:p>
        </w:tc>
        <w:tc>
          <w:tcPr>
            <w:tcW w:w="1116" w:type="dxa"/>
          </w:tcPr>
          <w:p w:rsidR="00575D8B" w:rsidRDefault="00E636A2" w:rsidP="00575D8B">
            <w:pPr>
              <w:jc w:val="center"/>
              <w:rPr>
                <w:rFonts w:ascii="仿宋_GB2312" w:eastAsia="仿宋_GB2312" w:hAnsi="仿宋"/>
                <w:color w:val="000000"/>
                <w:sz w:val="24"/>
              </w:rPr>
            </w:pPr>
            <w:r>
              <w:rPr>
                <w:rFonts w:ascii="仿宋_GB2312" w:eastAsia="仿宋_GB2312" w:hAnsi="仿宋"/>
                <w:color w:val="000000"/>
                <w:sz w:val="24"/>
              </w:rPr>
              <w:t>10</w:t>
            </w:r>
            <w:r w:rsidR="00575D8B" w:rsidRPr="00061C26">
              <w:rPr>
                <w:rFonts w:ascii="仿宋_GB2312" w:eastAsia="仿宋_GB2312" w:hAnsi="仿宋" w:hint="eastAsia"/>
                <w:color w:val="000000"/>
                <w:sz w:val="24"/>
              </w:rPr>
              <w:t>%</w:t>
            </w:r>
          </w:p>
        </w:tc>
        <w:tc>
          <w:tcPr>
            <w:tcW w:w="1596" w:type="dxa"/>
            <w:vMerge/>
            <w:vAlign w:val="center"/>
          </w:tcPr>
          <w:p w:rsidR="00575D8B" w:rsidRDefault="00575D8B" w:rsidP="00575D8B">
            <w:pPr>
              <w:jc w:val="center"/>
              <w:rPr>
                <w:rFonts w:ascii="仿宋_GB2312" w:eastAsia="仿宋_GB2312" w:hAnsi="仿宋"/>
                <w:color w:val="000000"/>
                <w:sz w:val="24"/>
              </w:rPr>
            </w:pPr>
          </w:p>
        </w:tc>
      </w:tr>
      <w:tr w:rsidR="00575D8B">
        <w:trPr>
          <w:trHeight w:val="397"/>
          <w:jc w:val="center"/>
        </w:trPr>
        <w:tc>
          <w:tcPr>
            <w:tcW w:w="1246" w:type="dxa"/>
            <w:vMerge/>
            <w:vAlign w:val="center"/>
          </w:tcPr>
          <w:p w:rsidR="00575D8B" w:rsidRDefault="00575D8B" w:rsidP="00575D8B">
            <w:pPr>
              <w:rPr>
                <w:rFonts w:ascii="仿宋_GB2312" w:eastAsia="仿宋_GB2312" w:hAnsi="仿宋"/>
                <w:color w:val="000000"/>
                <w:sz w:val="24"/>
              </w:rPr>
            </w:pPr>
          </w:p>
        </w:tc>
        <w:tc>
          <w:tcPr>
            <w:tcW w:w="851" w:type="dxa"/>
            <w:vMerge/>
            <w:vAlign w:val="center"/>
          </w:tcPr>
          <w:p w:rsidR="00575D8B" w:rsidRDefault="00575D8B" w:rsidP="00575D8B">
            <w:pPr>
              <w:jc w:val="center"/>
              <w:rPr>
                <w:rFonts w:ascii="仿宋_GB2312" w:eastAsia="仿宋_GB2312" w:hAnsi="仿宋"/>
                <w:color w:val="000000"/>
                <w:sz w:val="24"/>
              </w:rPr>
            </w:pPr>
          </w:p>
        </w:tc>
        <w:tc>
          <w:tcPr>
            <w:tcW w:w="3436" w:type="dxa"/>
            <w:vAlign w:val="center"/>
          </w:tcPr>
          <w:p w:rsidR="00575D8B" w:rsidRDefault="001D6D4D" w:rsidP="00575D8B">
            <w:pPr>
              <w:rPr>
                <w:rFonts w:ascii="仿宋_GB2312" w:eastAsia="仿宋_GB2312" w:hAnsi="仿宋"/>
                <w:color w:val="000000"/>
                <w:sz w:val="24"/>
              </w:rPr>
            </w:pPr>
            <w:r>
              <w:rPr>
                <w:rFonts w:ascii="仿宋_GB2312" w:eastAsia="仿宋_GB2312" w:hAnsi="仿宋" w:hint="eastAsia"/>
                <w:color w:val="000000"/>
                <w:sz w:val="24"/>
              </w:rPr>
              <w:t>故障点</w:t>
            </w:r>
            <w:r w:rsidR="00575D8B">
              <w:rPr>
                <w:rFonts w:ascii="仿宋_GB2312" w:eastAsia="仿宋_GB2312" w:hAnsi="仿宋" w:hint="eastAsia"/>
                <w:color w:val="000000"/>
                <w:sz w:val="24"/>
              </w:rPr>
              <w:t>三的检测与维修</w:t>
            </w:r>
          </w:p>
        </w:tc>
        <w:tc>
          <w:tcPr>
            <w:tcW w:w="1116" w:type="dxa"/>
          </w:tcPr>
          <w:p w:rsidR="00575D8B" w:rsidRDefault="00E636A2" w:rsidP="00575D8B">
            <w:pPr>
              <w:jc w:val="center"/>
              <w:rPr>
                <w:rFonts w:ascii="仿宋_GB2312" w:eastAsia="仿宋_GB2312" w:hAnsi="仿宋"/>
                <w:color w:val="000000"/>
                <w:sz w:val="24"/>
              </w:rPr>
            </w:pPr>
            <w:r>
              <w:rPr>
                <w:rFonts w:ascii="仿宋_GB2312" w:eastAsia="仿宋_GB2312" w:hAnsi="仿宋"/>
                <w:color w:val="000000"/>
                <w:sz w:val="24"/>
              </w:rPr>
              <w:t>10</w:t>
            </w:r>
            <w:r w:rsidR="00575D8B" w:rsidRPr="00061C26">
              <w:rPr>
                <w:rFonts w:ascii="仿宋_GB2312" w:eastAsia="仿宋_GB2312" w:hAnsi="仿宋" w:hint="eastAsia"/>
                <w:color w:val="000000"/>
                <w:sz w:val="24"/>
              </w:rPr>
              <w:t>%</w:t>
            </w:r>
          </w:p>
        </w:tc>
        <w:tc>
          <w:tcPr>
            <w:tcW w:w="1596" w:type="dxa"/>
            <w:vMerge/>
            <w:vAlign w:val="center"/>
          </w:tcPr>
          <w:p w:rsidR="00575D8B" w:rsidRDefault="00575D8B" w:rsidP="00575D8B">
            <w:pPr>
              <w:jc w:val="center"/>
              <w:rPr>
                <w:rFonts w:ascii="仿宋_GB2312" w:eastAsia="仿宋_GB2312" w:hAnsi="仿宋"/>
                <w:color w:val="000000"/>
                <w:sz w:val="24"/>
              </w:rPr>
            </w:pPr>
          </w:p>
        </w:tc>
      </w:tr>
      <w:tr w:rsidR="00575D8B">
        <w:trPr>
          <w:trHeight w:val="397"/>
          <w:jc w:val="center"/>
        </w:trPr>
        <w:tc>
          <w:tcPr>
            <w:tcW w:w="1246" w:type="dxa"/>
            <w:vMerge/>
            <w:vAlign w:val="center"/>
          </w:tcPr>
          <w:p w:rsidR="00575D8B" w:rsidRDefault="00575D8B" w:rsidP="00575D8B">
            <w:pPr>
              <w:rPr>
                <w:rFonts w:ascii="仿宋_GB2312" w:eastAsia="仿宋_GB2312" w:hAnsi="仿宋"/>
                <w:color w:val="000000"/>
                <w:sz w:val="24"/>
              </w:rPr>
            </w:pPr>
          </w:p>
        </w:tc>
        <w:tc>
          <w:tcPr>
            <w:tcW w:w="851" w:type="dxa"/>
            <w:vMerge/>
            <w:vAlign w:val="center"/>
          </w:tcPr>
          <w:p w:rsidR="00575D8B" w:rsidRDefault="00575D8B" w:rsidP="00575D8B">
            <w:pPr>
              <w:jc w:val="center"/>
              <w:rPr>
                <w:rFonts w:ascii="仿宋_GB2312" w:eastAsia="仿宋_GB2312" w:hAnsi="仿宋"/>
                <w:color w:val="000000"/>
                <w:sz w:val="24"/>
              </w:rPr>
            </w:pPr>
          </w:p>
        </w:tc>
        <w:tc>
          <w:tcPr>
            <w:tcW w:w="3436" w:type="dxa"/>
            <w:vAlign w:val="center"/>
          </w:tcPr>
          <w:p w:rsidR="00575D8B" w:rsidRDefault="001D6D4D" w:rsidP="00575D8B">
            <w:pPr>
              <w:rPr>
                <w:rFonts w:ascii="仿宋_GB2312" w:eastAsia="仿宋_GB2312" w:hAnsi="仿宋"/>
                <w:color w:val="000000"/>
                <w:sz w:val="24"/>
              </w:rPr>
            </w:pPr>
            <w:r>
              <w:rPr>
                <w:rFonts w:ascii="仿宋_GB2312" w:eastAsia="仿宋_GB2312" w:hAnsi="仿宋" w:hint="eastAsia"/>
                <w:color w:val="000000"/>
                <w:sz w:val="24"/>
              </w:rPr>
              <w:t>故障点</w:t>
            </w:r>
            <w:r w:rsidR="00575D8B">
              <w:rPr>
                <w:rFonts w:ascii="仿宋_GB2312" w:eastAsia="仿宋_GB2312" w:hAnsi="仿宋" w:hint="eastAsia"/>
                <w:color w:val="000000"/>
                <w:sz w:val="24"/>
              </w:rPr>
              <w:t>四的检测与维修</w:t>
            </w:r>
          </w:p>
        </w:tc>
        <w:tc>
          <w:tcPr>
            <w:tcW w:w="1116" w:type="dxa"/>
          </w:tcPr>
          <w:p w:rsidR="00575D8B" w:rsidRDefault="00E636A2" w:rsidP="00575D8B">
            <w:pPr>
              <w:jc w:val="center"/>
              <w:rPr>
                <w:rFonts w:ascii="仿宋_GB2312" w:eastAsia="仿宋_GB2312" w:hAnsi="仿宋"/>
                <w:color w:val="000000"/>
                <w:sz w:val="24"/>
              </w:rPr>
            </w:pPr>
            <w:r>
              <w:rPr>
                <w:rFonts w:ascii="仿宋_GB2312" w:eastAsia="仿宋_GB2312" w:hAnsi="仿宋"/>
                <w:color w:val="000000"/>
                <w:sz w:val="24"/>
              </w:rPr>
              <w:t>10</w:t>
            </w:r>
            <w:r w:rsidR="00575D8B" w:rsidRPr="00061C26">
              <w:rPr>
                <w:rFonts w:ascii="仿宋_GB2312" w:eastAsia="仿宋_GB2312" w:hAnsi="仿宋" w:hint="eastAsia"/>
                <w:color w:val="000000"/>
                <w:sz w:val="24"/>
              </w:rPr>
              <w:t>%</w:t>
            </w:r>
          </w:p>
        </w:tc>
        <w:tc>
          <w:tcPr>
            <w:tcW w:w="1596" w:type="dxa"/>
            <w:vMerge/>
            <w:vAlign w:val="center"/>
          </w:tcPr>
          <w:p w:rsidR="00575D8B" w:rsidRDefault="00575D8B" w:rsidP="00575D8B">
            <w:pPr>
              <w:jc w:val="center"/>
              <w:rPr>
                <w:rFonts w:ascii="仿宋_GB2312" w:eastAsia="仿宋_GB2312" w:hAnsi="仿宋"/>
                <w:color w:val="000000"/>
                <w:sz w:val="24"/>
              </w:rPr>
            </w:pPr>
          </w:p>
        </w:tc>
      </w:tr>
      <w:tr w:rsidR="00575D8B">
        <w:trPr>
          <w:trHeight w:val="397"/>
          <w:jc w:val="center"/>
        </w:trPr>
        <w:tc>
          <w:tcPr>
            <w:tcW w:w="1246" w:type="dxa"/>
            <w:vMerge w:val="restart"/>
            <w:vAlign w:val="center"/>
          </w:tcPr>
          <w:p w:rsidR="00575D8B" w:rsidRDefault="00575D8B" w:rsidP="00575D8B">
            <w:pPr>
              <w:rPr>
                <w:rFonts w:ascii="仿宋_GB2312" w:eastAsia="仿宋_GB2312" w:hAnsi="仿宋"/>
                <w:color w:val="000000"/>
                <w:sz w:val="24"/>
              </w:rPr>
            </w:pPr>
            <w:r>
              <w:rPr>
                <w:rFonts w:ascii="仿宋_GB2312" w:eastAsia="仿宋_GB2312" w:hAnsi="仿宋" w:hint="eastAsia"/>
                <w:color w:val="000000"/>
                <w:sz w:val="24"/>
              </w:rPr>
              <w:t>存储介质维修及数据恢复</w:t>
            </w:r>
          </w:p>
        </w:tc>
        <w:tc>
          <w:tcPr>
            <w:tcW w:w="851" w:type="dxa"/>
            <w:vMerge w:val="restart"/>
            <w:vAlign w:val="center"/>
          </w:tcPr>
          <w:p w:rsidR="00575D8B" w:rsidRDefault="00575D8B" w:rsidP="00575D8B">
            <w:pPr>
              <w:jc w:val="center"/>
              <w:rPr>
                <w:rFonts w:ascii="仿宋_GB2312" w:eastAsia="仿宋_GB2312" w:hAnsi="仿宋"/>
                <w:color w:val="000000"/>
                <w:sz w:val="24"/>
              </w:rPr>
            </w:pPr>
            <w:r>
              <w:rPr>
                <w:rFonts w:ascii="仿宋_GB2312" w:eastAsia="仿宋_GB2312" w:hAnsi="仿宋" w:hint="eastAsia"/>
                <w:color w:val="000000"/>
                <w:sz w:val="24"/>
              </w:rPr>
              <w:t>40%</w:t>
            </w:r>
          </w:p>
        </w:tc>
        <w:tc>
          <w:tcPr>
            <w:tcW w:w="3436" w:type="dxa"/>
            <w:vAlign w:val="center"/>
          </w:tcPr>
          <w:p w:rsidR="00575D8B" w:rsidRDefault="00575D8B" w:rsidP="00575D8B">
            <w:pPr>
              <w:rPr>
                <w:rFonts w:ascii="仿宋_GB2312" w:eastAsia="仿宋_GB2312" w:hAnsi="仿宋"/>
                <w:color w:val="000000"/>
                <w:sz w:val="24"/>
              </w:rPr>
            </w:pPr>
            <w:r>
              <w:rPr>
                <w:rFonts w:ascii="仿宋_GB2312" w:eastAsia="仿宋_GB2312" w:hAnsi="仿宋" w:hint="eastAsia"/>
                <w:color w:val="000000"/>
                <w:sz w:val="24"/>
              </w:rPr>
              <w:t>存储</w:t>
            </w:r>
            <w:proofErr w:type="gramStart"/>
            <w:r>
              <w:rPr>
                <w:rFonts w:ascii="仿宋_GB2312" w:eastAsia="仿宋_GB2312" w:hAnsi="仿宋" w:hint="eastAsia"/>
                <w:color w:val="000000"/>
                <w:sz w:val="24"/>
              </w:rPr>
              <w:t>一</w:t>
            </w:r>
            <w:proofErr w:type="gramEnd"/>
            <w:r>
              <w:rPr>
                <w:rFonts w:ascii="仿宋_GB2312" w:eastAsia="仿宋_GB2312" w:hAnsi="仿宋" w:hint="eastAsia"/>
                <w:color w:val="000000"/>
                <w:sz w:val="24"/>
              </w:rPr>
              <w:t>数据恢复</w:t>
            </w:r>
          </w:p>
        </w:tc>
        <w:tc>
          <w:tcPr>
            <w:tcW w:w="1116" w:type="dxa"/>
          </w:tcPr>
          <w:p w:rsidR="00575D8B" w:rsidRDefault="00575D8B" w:rsidP="00575D8B">
            <w:pPr>
              <w:jc w:val="center"/>
              <w:rPr>
                <w:rFonts w:ascii="仿宋_GB2312" w:eastAsia="仿宋_GB2312" w:hAnsi="仿宋"/>
                <w:color w:val="000000"/>
                <w:sz w:val="24"/>
              </w:rPr>
            </w:pPr>
            <w:r>
              <w:rPr>
                <w:rFonts w:ascii="仿宋_GB2312" w:eastAsia="仿宋_GB2312" w:hAnsi="仿宋" w:hint="eastAsia"/>
                <w:color w:val="000000"/>
                <w:sz w:val="24"/>
              </w:rPr>
              <w:t>12%</w:t>
            </w:r>
          </w:p>
        </w:tc>
        <w:tc>
          <w:tcPr>
            <w:tcW w:w="1596" w:type="dxa"/>
            <w:vMerge w:val="restart"/>
            <w:vAlign w:val="center"/>
          </w:tcPr>
          <w:p w:rsidR="00575D8B" w:rsidRDefault="00575D8B" w:rsidP="00575D8B">
            <w:pPr>
              <w:jc w:val="center"/>
              <w:rPr>
                <w:rFonts w:ascii="仿宋_GB2312" w:eastAsia="仿宋_GB2312" w:hAnsi="仿宋"/>
                <w:color w:val="000000"/>
                <w:sz w:val="24"/>
              </w:rPr>
            </w:pPr>
            <w:r>
              <w:rPr>
                <w:rFonts w:ascii="仿宋_GB2312" w:eastAsia="仿宋_GB2312" w:hAnsi="仿宋" w:hint="eastAsia"/>
                <w:color w:val="000000"/>
                <w:sz w:val="24"/>
              </w:rPr>
              <w:t>客观性评分</w:t>
            </w:r>
          </w:p>
        </w:tc>
      </w:tr>
      <w:tr w:rsidR="00575D8B">
        <w:trPr>
          <w:trHeight w:val="397"/>
          <w:jc w:val="center"/>
        </w:trPr>
        <w:tc>
          <w:tcPr>
            <w:tcW w:w="1246" w:type="dxa"/>
            <w:vMerge/>
            <w:vAlign w:val="center"/>
          </w:tcPr>
          <w:p w:rsidR="00575D8B" w:rsidRDefault="00575D8B" w:rsidP="00575D8B">
            <w:pPr>
              <w:rPr>
                <w:rFonts w:ascii="仿宋_GB2312" w:eastAsia="仿宋_GB2312" w:hAnsi="仿宋"/>
                <w:color w:val="000000"/>
                <w:sz w:val="24"/>
              </w:rPr>
            </w:pPr>
          </w:p>
        </w:tc>
        <w:tc>
          <w:tcPr>
            <w:tcW w:w="851" w:type="dxa"/>
            <w:vMerge/>
            <w:vAlign w:val="center"/>
          </w:tcPr>
          <w:p w:rsidR="00575D8B" w:rsidRDefault="00575D8B" w:rsidP="00575D8B">
            <w:pPr>
              <w:jc w:val="center"/>
              <w:rPr>
                <w:rFonts w:ascii="仿宋_GB2312" w:eastAsia="仿宋_GB2312" w:hAnsi="仿宋"/>
                <w:color w:val="000000"/>
                <w:sz w:val="24"/>
              </w:rPr>
            </w:pPr>
          </w:p>
        </w:tc>
        <w:tc>
          <w:tcPr>
            <w:tcW w:w="3436" w:type="dxa"/>
            <w:vAlign w:val="center"/>
          </w:tcPr>
          <w:p w:rsidR="00575D8B" w:rsidRDefault="00575D8B" w:rsidP="00575D8B">
            <w:pPr>
              <w:rPr>
                <w:rFonts w:ascii="仿宋_GB2312" w:eastAsia="仿宋_GB2312" w:hAnsi="仿宋"/>
                <w:color w:val="000000"/>
                <w:sz w:val="24"/>
              </w:rPr>
            </w:pPr>
            <w:r>
              <w:rPr>
                <w:rFonts w:ascii="仿宋_GB2312" w:eastAsia="仿宋_GB2312" w:hAnsi="仿宋" w:hint="eastAsia"/>
                <w:color w:val="000000"/>
                <w:sz w:val="24"/>
              </w:rPr>
              <w:t>存储</w:t>
            </w:r>
            <w:proofErr w:type="gramStart"/>
            <w:r>
              <w:rPr>
                <w:rFonts w:ascii="仿宋_GB2312" w:eastAsia="仿宋_GB2312" w:hAnsi="仿宋" w:hint="eastAsia"/>
                <w:color w:val="000000"/>
                <w:sz w:val="24"/>
              </w:rPr>
              <w:t>二数据</w:t>
            </w:r>
            <w:proofErr w:type="gramEnd"/>
            <w:r>
              <w:rPr>
                <w:rFonts w:ascii="仿宋_GB2312" w:eastAsia="仿宋_GB2312" w:hAnsi="仿宋" w:hint="eastAsia"/>
                <w:color w:val="000000"/>
                <w:sz w:val="24"/>
              </w:rPr>
              <w:t>恢复</w:t>
            </w:r>
          </w:p>
        </w:tc>
        <w:tc>
          <w:tcPr>
            <w:tcW w:w="1116" w:type="dxa"/>
          </w:tcPr>
          <w:p w:rsidR="00575D8B" w:rsidRDefault="00575D8B" w:rsidP="00575D8B">
            <w:pPr>
              <w:jc w:val="center"/>
              <w:rPr>
                <w:rFonts w:ascii="仿宋_GB2312" w:eastAsia="仿宋_GB2312" w:hAnsi="仿宋"/>
                <w:color w:val="000000"/>
                <w:sz w:val="24"/>
              </w:rPr>
            </w:pPr>
            <w:r>
              <w:rPr>
                <w:rFonts w:ascii="仿宋_GB2312" w:eastAsia="仿宋_GB2312" w:hAnsi="仿宋" w:hint="eastAsia"/>
                <w:color w:val="000000"/>
                <w:sz w:val="24"/>
              </w:rPr>
              <w:t>10%</w:t>
            </w:r>
          </w:p>
        </w:tc>
        <w:tc>
          <w:tcPr>
            <w:tcW w:w="1596" w:type="dxa"/>
            <w:vMerge/>
            <w:vAlign w:val="center"/>
          </w:tcPr>
          <w:p w:rsidR="00575D8B" w:rsidRDefault="00575D8B" w:rsidP="00575D8B">
            <w:pPr>
              <w:jc w:val="center"/>
              <w:rPr>
                <w:rFonts w:ascii="仿宋_GB2312" w:eastAsia="仿宋_GB2312" w:hAnsi="仿宋"/>
                <w:color w:val="000000"/>
                <w:sz w:val="24"/>
              </w:rPr>
            </w:pPr>
          </w:p>
        </w:tc>
      </w:tr>
      <w:tr w:rsidR="00575D8B">
        <w:trPr>
          <w:trHeight w:val="397"/>
          <w:jc w:val="center"/>
        </w:trPr>
        <w:tc>
          <w:tcPr>
            <w:tcW w:w="1246" w:type="dxa"/>
            <w:vMerge/>
            <w:vAlign w:val="center"/>
          </w:tcPr>
          <w:p w:rsidR="00575D8B" w:rsidRDefault="00575D8B" w:rsidP="00575D8B">
            <w:pPr>
              <w:rPr>
                <w:rFonts w:ascii="仿宋_GB2312" w:eastAsia="仿宋_GB2312" w:hAnsi="仿宋"/>
                <w:color w:val="000000"/>
                <w:sz w:val="24"/>
              </w:rPr>
            </w:pPr>
          </w:p>
        </w:tc>
        <w:tc>
          <w:tcPr>
            <w:tcW w:w="851" w:type="dxa"/>
            <w:vMerge/>
            <w:vAlign w:val="center"/>
          </w:tcPr>
          <w:p w:rsidR="00575D8B" w:rsidRDefault="00575D8B" w:rsidP="00575D8B">
            <w:pPr>
              <w:jc w:val="center"/>
              <w:rPr>
                <w:rFonts w:ascii="仿宋_GB2312" w:eastAsia="仿宋_GB2312" w:hAnsi="仿宋"/>
                <w:color w:val="000000"/>
                <w:sz w:val="24"/>
              </w:rPr>
            </w:pPr>
          </w:p>
        </w:tc>
        <w:tc>
          <w:tcPr>
            <w:tcW w:w="3436" w:type="dxa"/>
            <w:vAlign w:val="center"/>
          </w:tcPr>
          <w:p w:rsidR="00575D8B" w:rsidRDefault="00575D8B" w:rsidP="00575D8B">
            <w:pPr>
              <w:rPr>
                <w:rFonts w:ascii="仿宋_GB2312" w:eastAsia="仿宋_GB2312" w:hAnsi="仿宋"/>
                <w:color w:val="000000"/>
                <w:sz w:val="24"/>
              </w:rPr>
            </w:pPr>
            <w:r>
              <w:rPr>
                <w:rFonts w:ascii="仿宋_GB2312" w:eastAsia="仿宋_GB2312" w:hAnsi="仿宋" w:hint="eastAsia"/>
                <w:color w:val="000000"/>
                <w:sz w:val="24"/>
              </w:rPr>
              <w:t>存储</w:t>
            </w:r>
            <w:proofErr w:type="gramStart"/>
            <w:r>
              <w:rPr>
                <w:rFonts w:ascii="仿宋_GB2312" w:eastAsia="仿宋_GB2312" w:hAnsi="仿宋" w:hint="eastAsia"/>
                <w:color w:val="000000"/>
                <w:sz w:val="24"/>
              </w:rPr>
              <w:t>三数据</w:t>
            </w:r>
            <w:proofErr w:type="gramEnd"/>
            <w:r>
              <w:rPr>
                <w:rFonts w:ascii="仿宋_GB2312" w:eastAsia="仿宋_GB2312" w:hAnsi="仿宋" w:hint="eastAsia"/>
                <w:color w:val="000000"/>
                <w:sz w:val="24"/>
              </w:rPr>
              <w:t>恢复</w:t>
            </w:r>
          </w:p>
        </w:tc>
        <w:tc>
          <w:tcPr>
            <w:tcW w:w="1116" w:type="dxa"/>
          </w:tcPr>
          <w:p w:rsidR="00575D8B" w:rsidRDefault="00575D8B" w:rsidP="00575D8B">
            <w:pPr>
              <w:jc w:val="center"/>
              <w:rPr>
                <w:rFonts w:ascii="仿宋_GB2312" w:eastAsia="仿宋_GB2312" w:hAnsi="仿宋"/>
                <w:color w:val="000000"/>
                <w:sz w:val="24"/>
              </w:rPr>
            </w:pPr>
            <w:r>
              <w:rPr>
                <w:rFonts w:ascii="仿宋_GB2312" w:eastAsia="仿宋_GB2312" w:hAnsi="仿宋" w:hint="eastAsia"/>
                <w:color w:val="000000"/>
                <w:sz w:val="24"/>
              </w:rPr>
              <w:t>8%</w:t>
            </w:r>
          </w:p>
        </w:tc>
        <w:tc>
          <w:tcPr>
            <w:tcW w:w="1596" w:type="dxa"/>
            <w:vMerge/>
            <w:vAlign w:val="center"/>
          </w:tcPr>
          <w:p w:rsidR="00575D8B" w:rsidRDefault="00575D8B" w:rsidP="00575D8B">
            <w:pPr>
              <w:jc w:val="center"/>
              <w:rPr>
                <w:rFonts w:ascii="仿宋_GB2312" w:eastAsia="仿宋_GB2312" w:hAnsi="仿宋"/>
                <w:color w:val="000000"/>
                <w:sz w:val="24"/>
              </w:rPr>
            </w:pPr>
          </w:p>
        </w:tc>
      </w:tr>
      <w:tr w:rsidR="00575D8B">
        <w:trPr>
          <w:trHeight w:val="397"/>
          <w:jc w:val="center"/>
        </w:trPr>
        <w:tc>
          <w:tcPr>
            <w:tcW w:w="1246" w:type="dxa"/>
            <w:vMerge/>
            <w:vAlign w:val="center"/>
          </w:tcPr>
          <w:p w:rsidR="00575D8B" w:rsidRDefault="00575D8B" w:rsidP="00575D8B">
            <w:pPr>
              <w:rPr>
                <w:rFonts w:ascii="仿宋_GB2312" w:eastAsia="仿宋_GB2312" w:hAnsi="仿宋"/>
                <w:color w:val="000000"/>
                <w:sz w:val="24"/>
              </w:rPr>
            </w:pPr>
          </w:p>
        </w:tc>
        <w:tc>
          <w:tcPr>
            <w:tcW w:w="851" w:type="dxa"/>
            <w:vMerge/>
            <w:vAlign w:val="center"/>
          </w:tcPr>
          <w:p w:rsidR="00575D8B" w:rsidRDefault="00575D8B" w:rsidP="00575D8B">
            <w:pPr>
              <w:jc w:val="center"/>
              <w:rPr>
                <w:rFonts w:ascii="仿宋_GB2312" w:eastAsia="仿宋_GB2312" w:hAnsi="仿宋"/>
                <w:color w:val="000000"/>
                <w:sz w:val="24"/>
              </w:rPr>
            </w:pPr>
          </w:p>
        </w:tc>
        <w:tc>
          <w:tcPr>
            <w:tcW w:w="3436" w:type="dxa"/>
            <w:vAlign w:val="center"/>
          </w:tcPr>
          <w:p w:rsidR="00575D8B" w:rsidRDefault="00575D8B" w:rsidP="00575D8B">
            <w:pPr>
              <w:rPr>
                <w:rFonts w:ascii="仿宋_GB2312" w:eastAsia="仿宋_GB2312" w:hAnsi="仿宋"/>
                <w:color w:val="000000"/>
                <w:sz w:val="24"/>
              </w:rPr>
            </w:pPr>
            <w:r>
              <w:rPr>
                <w:rFonts w:ascii="仿宋_GB2312" w:eastAsia="仿宋_GB2312" w:hAnsi="仿宋" w:hint="eastAsia"/>
                <w:color w:val="000000"/>
                <w:sz w:val="24"/>
              </w:rPr>
              <w:t>存储</w:t>
            </w:r>
            <w:proofErr w:type="gramStart"/>
            <w:r>
              <w:rPr>
                <w:rFonts w:ascii="仿宋_GB2312" w:eastAsia="仿宋_GB2312" w:hAnsi="仿宋" w:hint="eastAsia"/>
                <w:color w:val="000000"/>
                <w:sz w:val="24"/>
              </w:rPr>
              <w:t>四数据</w:t>
            </w:r>
            <w:proofErr w:type="gramEnd"/>
            <w:r>
              <w:rPr>
                <w:rFonts w:ascii="仿宋_GB2312" w:eastAsia="仿宋_GB2312" w:hAnsi="仿宋" w:hint="eastAsia"/>
                <w:color w:val="000000"/>
                <w:sz w:val="24"/>
              </w:rPr>
              <w:t>恢复</w:t>
            </w:r>
          </w:p>
        </w:tc>
        <w:tc>
          <w:tcPr>
            <w:tcW w:w="1116" w:type="dxa"/>
          </w:tcPr>
          <w:p w:rsidR="00575D8B" w:rsidRDefault="00575D8B" w:rsidP="00575D8B">
            <w:pPr>
              <w:jc w:val="center"/>
              <w:rPr>
                <w:rFonts w:ascii="仿宋_GB2312" w:eastAsia="仿宋_GB2312" w:hAnsi="仿宋"/>
                <w:color w:val="000000"/>
                <w:sz w:val="24"/>
              </w:rPr>
            </w:pPr>
            <w:r>
              <w:rPr>
                <w:rFonts w:ascii="仿宋_GB2312" w:eastAsia="仿宋_GB2312" w:hAnsi="仿宋" w:hint="eastAsia"/>
                <w:color w:val="000000"/>
                <w:sz w:val="24"/>
              </w:rPr>
              <w:t>6%</w:t>
            </w:r>
          </w:p>
        </w:tc>
        <w:tc>
          <w:tcPr>
            <w:tcW w:w="1596" w:type="dxa"/>
            <w:vMerge/>
            <w:vAlign w:val="center"/>
          </w:tcPr>
          <w:p w:rsidR="00575D8B" w:rsidRDefault="00575D8B" w:rsidP="00575D8B">
            <w:pPr>
              <w:jc w:val="center"/>
              <w:rPr>
                <w:rFonts w:ascii="仿宋_GB2312" w:eastAsia="仿宋_GB2312" w:hAnsi="仿宋"/>
                <w:color w:val="000000"/>
                <w:sz w:val="24"/>
              </w:rPr>
            </w:pPr>
          </w:p>
        </w:tc>
      </w:tr>
      <w:tr w:rsidR="00575D8B">
        <w:trPr>
          <w:trHeight w:val="397"/>
          <w:jc w:val="center"/>
        </w:trPr>
        <w:tc>
          <w:tcPr>
            <w:tcW w:w="1246" w:type="dxa"/>
            <w:vMerge/>
            <w:vAlign w:val="center"/>
          </w:tcPr>
          <w:p w:rsidR="00575D8B" w:rsidRDefault="00575D8B" w:rsidP="00575D8B">
            <w:pPr>
              <w:rPr>
                <w:rFonts w:ascii="仿宋_GB2312" w:eastAsia="仿宋_GB2312" w:hAnsi="仿宋"/>
                <w:color w:val="000000"/>
                <w:sz w:val="24"/>
              </w:rPr>
            </w:pPr>
          </w:p>
        </w:tc>
        <w:tc>
          <w:tcPr>
            <w:tcW w:w="851" w:type="dxa"/>
            <w:vMerge/>
            <w:vAlign w:val="center"/>
          </w:tcPr>
          <w:p w:rsidR="00575D8B" w:rsidRDefault="00575D8B" w:rsidP="00575D8B">
            <w:pPr>
              <w:jc w:val="center"/>
              <w:rPr>
                <w:rFonts w:ascii="仿宋_GB2312" w:eastAsia="仿宋_GB2312" w:hAnsi="仿宋"/>
                <w:color w:val="000000"/>
                <w:sz w:val="24"/>
              </w:rPr>
            </w:pPr>
          </w:p>
        </w:tc>
        <w:tc>
          <w:tcPr>
            <w:tcW w:w="3436" w:type="dxa"/>
            <w:vAlign w:val="center"/>
          </w:tcPr>
          <w:p w:rsidR="00575D8B" w:rsidRDefault="00575D8B" w:rsidP="00575D8B">
            <w:pPr>
              <w:rPr>
                <w:rFonts w:ascii="仿宋_GB2312" w:eastAsia="仿宋_GB2312" w:hAnsi="仿宋"/>
                <w:color w:val="000000"/>
                <w:sz w:val="24"/>
              </w:rPr>
            </w:pPr>
            <w:r>
              <w:rPr>
                <w:rFonts w:ascii="仿宋_GB2312" w:eastAsia="仿宋_GB2312" w:hAnsi="仿宋" w:hint="eastAsia"/>
                <w:color w:val="000000"/>
                <w:sz w:val="24"/>
              </w:rPr>
              <w:t>存储</w:t>
            </w:r>
            <w:proofErr w:type="gramStart"/>
            <w:r>
              <w:rPr>
                <w:rFonts w:ascii="仿宋_GB2312" w:eastAsia="仿宋_GB2312" w:hAnsi="仿宋" w:hint="eastAsia"/>
                <w:color w:val="000000"/>
                <w:sz w:val="24"/>
              </w:rPr>
              <w:t>五数据</w:t>
            </w:r>
            <w:proofErr w:type="gramEnd"/>
            <w:r>
              <w:rPr>
                <w:rFonts w:ascii="仿宋_GB2312" w:eastAsia="仿宋_GB2312" w:hAnsi="仿宋" w:hint="eastAsia"/>
                <w:color w:val="000000"/>
                <w:sz w:val="24"/>
              </w:rPr>
              <w:t>恢复</w:t>
            </w:r>
          </w:p>
        </w:tc>
        <w:tc>
          <w:tcPr>
            <w:tcW w:w="1116" w:type="dxa"/>
          </w:tcPr>
          <w:p w:rsidR="00575D8B" w:rsidRDefault="00575D8B" w:rsidP="00575D8B">
            <w:pPr>
              <w:jc w:val="center"/>
              <w:rPr>
                <w:rFonts w:ascii="仿宋_GB2312" w:eastAsia="仿宋_GB2312" w:hAnsi="仿宋"/>
                <w:color w:val="000000"/>
                <w:sz w:val="24"/>
              </w:rPr>
            </w:pPr>
            <w:r>
              <w:rPr>
                <w:rFonts w:ascii="仿宋_GB2312" w:eastAsia="仿宋_GB2312" w:hAnsi="仿宋" w:hint="eastAsia"/>
                <w:color w:val="000000"/>
                <w:sz w:val="24"/>
              </w:rPr>
              <w:t>4%</w:t>
            </w:r>
          </w:p>
        </w:tc>
        <w:tc>
          <w:tcPr>
            <w:tcW w:w="1596" w:type="dxa"/>
            <w:vMerge/>
            <w:vAlign w:val="center"/>
          </w:tcPr>
          <w:p w:rsidR="00575D8B" w:rsidRDefault="00575D8B" w:rsidP="00575D8B">
            <w:pPr>
              <w:jc w:val="center"/>
              <w:rPr>
                <w:rFonts w:ascii="仿宋_GB2312" w:eastAsia="仿宋_GB2312" w:hAnsi="仿宋"/>
                <w:color w:val="000000"/>
                <w:sz w:val="24"/>
              </w:rPr>
            </w:pPr>
          </w:p>
        </w:tc>
      </w:tr>
      <w:tr w:rsidR="00575D8B">
        <w:trPr>
          <w:trHeight w:val="397"/>
          <w:jc w:val="center"/>
        </w:trPr>
        <w:tc>
          <w:tcPr>
            <w:tcW w:w="1246" w:type="dxa"/>
            <w:tcBorders>
              <w:top w:val="single" w:sz="4" w:space="0" w:color="auto"/>
            </w:tcBorders>
            <w:vAlign w:val="center"/>
          </w:tcPr>
          <w:p w:rsidR="00575D8B" w:rsidRDefault="00575D8B" w:rsidP="00575D8B">
            <w:pPr>
              <w:rPr>
                <w:rFonts w:ascii="仿宋_GB2312" w:eastAsia="仿宋_GB2312" w:hAnsi="仿宋"/>
                <w:color w:val="000000"/>
                <w:sz w:val="24"/>
              </w:rPr>
            </w:pPr>
            <w:r>
              <w:rPr>
                <w:rFonts w:ascii="仿宋_GB2312" w:eastAsia="仿宋_GB2312" w:hAnsi="仿宋" w:hint="eastAsia"/>
                <w:color w:val="000000"/>
                <w:sz w:val="24"/>
              </w:rPr>
              <w:t>填写竞赛报告单</w:t>
            </w:r>
          </w:p>
        </w:tc>
        <w:tc>
          <w:tcPr>
            <w:tcW w:w="851" w:type="dxa"/>
            <w:tcBorders>
              <w:top w:val="single" w:sz="4" w:space="0" w:color="auto"/>
            </w:tcBorders>
            <w:vAlign w:val="center"/>
          </w:tcPr>
          <w:p w:rsidR="00575D8B" w:rsidRDefault="00575D8B" w:rsidP="00575D8B">
            <w:pPr>
              <w:jc w:val="center"/>
              <w:rPr>
                <w:rFonts w:ascii="仿宋_GB2312" w:eastAsia="仿宋_GB2312" w:hAnsi="仿宋"/>
                <w:color w:val="000000"/>
                <w:sz w:val="24"/>
              </w:rPr>
            </w:pPr>
            <w:r>
              <w:rPr>
                <w:rFonts w:ascii="仿宋_GB2312" w:eastAsia="仿宋_GB2312" w:hAnsi="仿宋" w:hint="eastAsia"/>
                <w:color w:val="000000"/>
                <w:sz w:val="24"/>
              </w:rPr>
              <w:t>15%</w:t>
            </w:r>
          </w:p>
        </w:tc>
        <w:tc>
          <w:tcPr>
            <w:tcW w:w="3436" w:type="dxa"/>
            <w:vAlign w:val="center"/>
          </w:tcPr>
          <w:p w:rsidR="00575D8B" w:rsidRDefault="00575D8B" w:rsidP="00575D8B">
            <w:pPr>
              <w:rPr>
                <w:rFonts w:ascii="仿宋_GB2312" w:eastAsia="仿宋_GB2312" w:hAnsi="仿宋"/>
                <w:color w:val="000000"/>
                <w:sz w:val="24"/>
              </w:rPr>
            </w:pPr>
            <w:r>
              <w:rPr>
                <w:rFonts w:ascii="仿宋_GB2312" w:eastAsia="仿宋_GB2312" w:hAnsi="仿宋" w:hint="eastAsia"/>
                <w:color w:val="000000"/>
                <w:sz w:val="24"/>
              </w:rPr>
              <w:t>故障维修过程描述</w:t>
            </w:r>
          </w:p>
        </w:tc>
        <w:tc>
          <w:tcPr>
            <w:tcW w:w="1116" w:type="dxa"/>
            <w:vAlign w:val="center"/>
          </w:tcPr>
          <w:p w:rsidR="00575D8B" w:rsidRDefault="00575D8B" w:rsidP="00575D8B">
            <w:pPr>
              <w:jc w:val="center"/>
              <w:rPr>
                <w:rFonts w:ascii="仿宋_GB2312" w:eastAsia="仿宋_GB2312" w:hAnsi="仿宋"/>
                <w:color w:val="000000"/>
                <w:sz w:val="24"/>
              </w:rPr>
            </w:pPr>
            <w:r>
              <w:rPr>
                <w:rFonts w:ascii="仿宋_GB2312" w:eastAsia="仿宋_GB2312" w:hAnsi="仿宋" w:hint="eastAsia"/>
                <w:color w:val="000000"/>
                <w:sz w:val="24"/>
              </w:rPr>
              <w:t>15%</w:t>
            </w:r>
          </w:p>
        </w:tc>
        <w:tc>
          <w:tcPr>
            <w:tcW w:w="1596" w:type="dxa"/>
            <w:vAlign w:val="center"/>
          </w:tcPr>
          <w:p w:rsidR="00575D8B" w:rsidRDefault="00575D8B" w:rsidP="00575D8B">
            <w:pPr>
              <w:jc w:val="center"/>
              <w:rPr>
                <w:rFonts w:ascii="仿宋_GB2312" w:eastAsia="仿宋_GB2312" w:hAnsi="仿宋"/>
                <w:color w:val="000000"/>
                <w:sz w:val="24"/>
              </w:rPr>
            </w:pPr>
            <w:r>
              <w:rPr>
                <w:rFonts w:ascii="仿宋_GB2312" w:eastAsia="仿宋_GB2312" w:hAnsi="仿宋" w:hint="eastAsia"/>
                <w:color w:val="000000"/>
                <w:sz w:val="24"/>
              </w:rPr>
              <w:t>主观性评分</w:t>
            </w:r>
          </w:p>
        </w:tc>
      </w:tr>
      <w:tr w:rsidR="00575D8B">
        <w:trPr>
          <w:trHeight w:val="397"/>
          <w:jc w:val="center"/>
        </w:trPr>
        <w:tc>
          <w:tcPr>
            <w:tcW w:w="1246" w:type="dxa"/>
            <w:vMerge w:val="restart"/>
            <w:vAlign w:val="center"/>
          </w:tcPr>
          <w:p w:rsidR="00575D8B" w:rsidRDefault="00575D8B" w:rsidP="00575D8B">
            <w:pPr>
              <w:rPr>
                <w:rFonts w:ascii="仿宋_GB2312" w:eastAsia="仿宋_GB2312" w:hAnsi="仿宋"/>
                <w:color w:val="000000"/>
                <w:sz w:val="24"/>
              </w:rPr>
            </w:pPr>
            <w:r>
              <w:rPr>
                <w:rFonts w:ascii="仿宋_GB2312" w:eastAsia="仿宋_GB2312" w:hAnsi="仿宋" w:hint="eastAsia"/>
                <w:color w:val="000000"/>
                <w:sz w:val="24"/>
              </w:rPr>
              <w:lastRenderedPageBreak/>
              <w:t>职业素养</w:t>
            </w:r>
          </w:p>
        </w:tc>
        <w:tc>
          <w:tcPr>
            <w:tcW w:w="851" w:type="dxa"/>
            <w:vMerge w:val="restart"/>
            <w:vAlign w:val="center"/>
          </w:tcPr>
          <w:p w:rsidR="00575D8B" w:rsidRDefault="00575D8B" w:rsidP="00575D8B">
            <w:pPr>
              <w:jc w:val="center"/>
              <w:rPr>
                <w:rFonts w:ascii="仿宋_GB2312" w:eastAsia="仿宋_GB2312" w:hAnsi="仿宋"/>
                <w:color w:val="000000"/>
                <w:sz w:val="24"/>
              </w:rPr>
            </w:pPr>
            <w:r>
              <w:rPr>
                <w:rFonts w:ascii="仿宋_GB2312" w:eastAsia="仿宋_GB2312" w:hAnsi="仿宋" w:hint="eastAsia"/>
                <w:color w:val="000000"/>
                <w:sz w:val="24"/>
              </w:rPr>
              <w:t>5%</w:t>
            </w:r>
          </w:p>
        </w:tc>
        <w:tc>
          <w:tcPr>
            <w:tcW w:w="3436" w:type="dxa"/>
            <w:vAlign w:val="center"/>
          </w:tcPr>
          <w:p w:rsidR="00575D8B" w:rsidRDefault="00575D8B" w:rsidP="00575D8B">
            <w:pPr>
              <w:rPr>
                <w:rFonts w:ascii="仿宋_GB2312" w:eastAsia="仿宋_GB2312" w:hAnsi="仿宋"/>
                <w:color w:val="000000"/>
                <w:sz w:val="24"/>
              </w:rPr>
            </w:pPr>
            <w:r>
              <w:rPr>
                <w:rFonts w:ascii="仿宋_GB2312" w:eastAsia="仿宋_GB2312" w:hAnsi="仿宋" w:cs="仿宋" w:hint="eastAsia"/>
                <w:bCs/>
                <w:color w:val="000000"/>
                <w:sz w:val="24"/>
              </w:rPr>
              <w:t>操作规范</w:t>
            </w:r>
          </w:p>
        </w:tc>
        <w:tc>
          <w:tcPr>
            <w:tcW w:w="1116" w:type="dxa"/>
            <w:vAlign w:val="center"/>
          </w:tcPr>
          <w:p w:rsidR="00575D8B" w:rsidRDefault="00575D8B" w:rsidP="00575D8B">
            <w:pPr>
              <w:jc w:val="center"/>
              <w:rPr>
                <w:rFonts w:ascii="仿宋_GB2312" w:eastAsia="仿宋_GB2312" w:hAnsi="仿宋"/>
                <w:color w:val="000000"/>
                <w:sz w:val="24"/>
              </w:rPr>
            </w:pPr>
            <w:r>
              <w:rPr>
                <w:rFonts w:ascii="仿宋_GB2312" w:eastAsia="仿宋_GB2312" w:hAnsi="仿宋" w:cs="仿宋" w:hint="eastAsia"/>
                <w:bCs/>
                <w:color w:val="000000"/>
                <w:sz w:val="24"/>
              </w:rPr>
              <w:t>2%</w:t>
            </w:r>
          </w:p>
        </w:tc>
        <w:tc>
          <w:tcPr>
            <w:tcW w:w="1596" w:type="dxa"/>
            <w:vAlign w:val="center"/>
          </w:tcPr>
          <w:p w:rsidR="00575D8B" w:rsidRDefault="00575D8B" w:rsidP="00575D8B">
            <w:pPr>
              <w:jc w:val="center"/>
              <w:rPr>
                <w:rFonts w:ascii="仿宋_GB2312" w:eastAsia="仿宋_GB2312" w:hAnsi="仿宋"/>
                <w:color w:val="000000"/>
                <w:sz w:val="24"/>
              </w:rPr>
            </w:pPr>
            <w:r>
              <w:rPr>
                <w:rFonts w:ascii="仿宋_GB2312" w:eastAsia="仿宋_GB2312" w:hAnsi="仿宋" w:cs="仿宋" w:hint="eastAsia"/>
                <w:bCs/>
                <w:color w:val="000000"/>
                <w:sz w:val="24"/>
              </w:rPr>
              <w:t>主观性评分</w:t>
            </w:r>
          </w:p>
        </w:tc>
      </w:tr>
      <w:tr w:rsidR="00575D8B">
        <w:trPr>
          <w:trHeight w:val="397"/>
          <w:jc w:val="center"/>
        </w:trPr>
        <w:tc>
          <w:tcPr>
            <w:tcW w:w="1246" w:type="dxa"/>
            <w:vMerge/>
            <w:vAlign w:val="center"/>
          </w:tcPr>
          <w:p w:rsidR="00575D8B" w:rsidRDefault="00575D8B" w:rsidP="00575D8B">
            <w:pPr>
              <w:rPr>
                <w:rFonts w:ascii="仿宋_GB2312" w:eastAsia="仿宋_GB2312" w:hAnsi="仿宋"/>
                <w:color w:val="000000"/>
                <w:sz w:val="24"/>
              </w:rPr>
            </w:pPr>
          </w:p>
        </w:tc>
        <w:tc>
          <w:tcPr>
            <w:tcW w:w="851" w:type="dxa"/>
            <w:vMerge/>
            <w:vAlign w:val="center"/>
          </w:tcPr>
          <w:p w:rsidR="00575D8B" w:rsidRDefault="00575D8B" w:rsidP="00575D8B">
            <w:pPr>
              <w:jc w:val="center"/>
              <w:rPr>
                <w:rFonts w:ascii="仿宋_GB2312" w:eastAsia="仿宋_GB2312" w:hAnsi="仿宋"/>
                <w:color w:val="000000"/>
                <w:sz w:val="24"/>
              </w:rPr>
            </w:pPr>
          </w:p>
        </w:tc>
        <w:tc>
          <w:tcPr>
            <w:tcW w:w="3436" w:type="dxa"/>
            <w:vAlign w:val="center"/>
          </w:tcPr>
          <w:p w:rsidR="00575D8B" w:rsidRDefault="00575D8B" w:rsidP="00575D8B">
            <w:pPr>
              <w:rPr>
                <w:rFonts w:ascii="仿宋_GB2312" w:eastAsia="仿宋_GB2312" w:hAnsi="仿宋" w:cs="仿宋"/>
                <w:bCs/>
                <w:color w:val="000000"/>
                <w:sz w:val="24"/>
              </w:rPr>
            </w:pPr>
            <w:r>
              <w:rPr>
                <w:rFonts w:ascii="仿宋_GB2312" w:eastAsia="仿宋_GB2312" w:hAnsi="仿宋" w:cs="仿宋" w:hint="eastAsia"/>
                <w:bCs/>
                <w:color w:val="000000"/>
                <w:sz w:val="24"/>
              </w:rPr>
              <w:t>工具箱整理</w:t>
            </w:r>
          </w:p>
        </w:tc>
        <w:tc>
          <w:tcPr>
            <w:tcW w:w="1116" w:type="dxa"/>
            <w:vAlign w:val="center"/>
          </w:tcPr>
          <w:p w:rsidR="00575D8B" w:rsidRDefault="00575D8B" w:rsidP="00575D8B">
            <w:pPr>
              <w:jc w:val="center"/>
              <w:rPr>
                <w:rFonts w:ascii="仿宋_GB2312" w:eastAsia="仿宋_GB2312" w:hAnsi="仿宋" w:cs="仿宋"/>
                <w:bCs/>
                <w:color w:val="000000"/>
                <w:sz w:val="24"/>
              </w:rPr>
            </w:pPr>
            <w:r>
              <w:rPr>
                <w:rFonts w:ascii="仿宋_GB2312" w:eastAsia="仿宋_GB2312" w:hAnsi="仿宋" w:cs="仿宋" w:hint="eastAsia"/>
                <w:bCs/>
                <w:color w:val="000000"/>
                <w:sz w:val="24"/>
              </w:rPr>
              <w:t>1%</w:t>
            </w:r>
          </w:p>
        </w:tc>
        <w:tc>
          <w:tcPr>
            <w:tcW w:w="1596" w:type="dxa"/>
            <w:vAlign w:val="center"/>
          </w:tcPr>
          <w:p w:rsidR="00575D8B" w:rsidRDefault="00575D8B" w:rsidP="00575D8B">
            <w:pPr>
              <w:jc w:val="center"/>
              <w:rPr>
                <w:rFonts w:ascii="仿宋_GB2312" w:eastAsia="仿宋_GB2312" w:hAnsi="仿宋" w:cs="仿宋"/>
                <w:bCs/>
                <w:color w:val="000000"/>
                <w:sz w:val="24"/>
              </w:rPr>
            </w:pPr>
            <w:r>
              <w:rPr>
                <w:rFonts w:ascii="仿宋_GB2312" w:eastAsia="仿宋_GB2312" w:hAnsi="仿宋" w:cs="仿宋" w:hint="eastAsia"/>
                <w:bCs/>
                <w:color w:val="000000"/>
                <w:sz w:val="24"/>
              </w:rPr>
              <w:t>主观性评分</w:t>
            </w:r>
          </w:p>
        </w:tc>
      </w:tr>
      <w:tr w:rsidR="00575D8B">
        <w:trPr>
          <w:trHeight w:val="397"/>
          <w:jc w:val="center"/>
        </w:trPr>
        <w:tc>
          <w:tcPr>
            <w:tcW w:w="1246" w:type="dxa"/>
            <w:vMerge/>
            <w:vAlign w:val="center"/>
          </w:tcPr>
          <w:p w:rsidR="00575D8B" w:rsidRDefault="00575D8B" w:rsidP="00575D8B">
            <w:pPr>
              <w:rPr>
                <w:rFonts w:ascii="仿宋_GB2312" w:eastAsia="仿宋_GB2312" w:hAnsi="仿宋"/>
                <w:color w:val="000000"/>
                <w:sz w:val="24"/>
              </w:rPr>
            </w:pPr>
          </w:p>
        </w:tc>
        <w:tc>
          <w:tcPr>
            <w:tcW w:w="851" w:type="dxa"/>
            <w:vMerge/>
            <w:vAlign w:val="center"/>
          </w:tcPr>
          <w:p w:rsidR="00575D8B" w:rsidRDefault="00575D8B" w:rsidP="00575D8B">
            <w:pPr>
              <w:jc w:val="center"/>
              <w:rPr>
                <w:rFonts w:ascii="仿宋_GB2312" w:eastAsia="仿宋_GB2312" w:hAnsi="仿宋"/>
                <w:color w:val="000000"/>
                <w:sz w:val="24"/>
              </w:rPr>
            </w:pPr>
          </w:p>
        </w:tc>
        <w:tc>
          <w:tcPr>
            <w:tcW w:w="3436" w:type="dxa"/>
            <w:vAlign w:val="center"/>
          </w:tcPr>
          <w:p w:rsidR="00575D8B" w:rsidRDefault="00575D8B" w:rsidP="00575D8B">
            <w:pPr>
              <w:rPr>
                <w:rFonts w:ascii="仿宋_GB2312" w:eastAsia="仿宋_GB2312" w:hAnsi="仿宋"/>
                <w:color w:val="000000"/>
                <w:sz w:val="24"/>
              </w:rPr>
            </w:pPr>
            <w:r>
              <w:rPr>
                <w:rFonts w:ascii="仿宋_GB2312" w:eastAsia="仿宋_GB2312" w:hAnsi="仿宋" w:cs="仿宋" w:hint="eastAsia"/>
                <w:bCs/>
                <w:color w:val="000000"/>
                <w:sz w:val="24"/>
              </w:rPr>
              <w:t>工位整洁</w:t>
            </w:r>
          </w:p>
        </w:tc>
        <w:tc>
          <w:tcPr>
            <w:tcW w:w="1116" w:type="dxa"/>
            <w:vAlign w:val="center"/>
          </w:tcPr>
          <w:p w:rsidR="00575D8B" w:rsidRDefault="00575D8B" w:rsidP="00575D8B">
            <w:pPr>
              <w:jc w:val="center"/>
              <w:rPr>
                <w:rFonts w:ascii="仿宋_GB2312" w:eastAsia="仿宋_GB2312" w:hAnsi="仿宋"/>
                <w:color w:val="000000"/>
                <w:sz w:val="24"/>
              </w:rPr>
            </w:pPr>
            <w:r>
              <w:rPr>
                <w:rFonts w:ascii="仿宋_GB2312" w:eastAsia="仿宋_GB2312" w:hAnsi="仿宋" w:cs="仿宋" w:hint="eastAsia"/>
                <w:bCs/>
                <w:color w:val="000000"/>
                <w:sz w:val="24"/>
              </w:rPr>
              <w:t>2%</w:t>
            </w:r>
          </w:p>
        </w:tc>
        <w:tc>
          <w:tcPr>
            <w:tcW w:w="1596" w:type="dxa"/>
            <w:vAlign w:val="center"/>
          </w:tcPr>
          <w:p w:rsidR="00575D8B" w:rsidRDefault="00575D8B" w:rsidP="00575D8B">
            <w:pPr>
              <w:jc w:val="center"/>
              <w:rPr>
                <w:rFonts w:ascii="仿宋_GB2312" w:eastAsia="仿宋_GB2312" w:hAnsi="仿宋"/>
                <w:color w:val="000000"/>
                <w:sz w:val="24"/>
              </w:rPr>
            </w:pPr>
            <w:r>
              <w:rPr>
                <w:rFonts w:ascii="仿宋_GB2312" w:eastAsia="仿宋_GB2312" w:hAnsi="仿宋" w:cs="仿宋" w:hint="eastAsia"/>
                <w:bCs/>
                <w:color w:val="000000"/>
                <w:sz w:val="24"/>
              </w:rPr>
              <w:t>主观性评分</w:t>
            </w:r>
          </w:p>
        </w:tc>
      </w:tr>
    </w:tbl>
    <w:p w:rsidR="00E418E7" w:rsidRDefault="00E418E7" w:rsidP="00E418E7">
      <w:pPr>
        <w:adjustRightInd w:val="0"/>
        <w:snapToGrid w:val="0"/>
        <w:spacing w:line="480" w:lineRule="exact"/>
        <w:ind w:firstLineChars="200" w:firstLine="562"/>
        <w:rPr>
          <w:rFonts w:ascii="仿宋_GB2312" w:eastAsia="仿宋_GB2312" w:hAnsi="仿宋"/>
          <w:b/>
          <w:sz w:val="28"/>
          <w:szCs w:val="28"/>
        </w:rPr>
      </w:pPr>
      <w:r>
        <w:rPr>
          <w:rFonts w:ascii="仿宋_GB2312" w:eastAsia="仿宋_GB2312" w:hAnsi="仿宋" w:hint="eastAsia"/>
          <w:b/>
          <w:sz w:val="28"/>
          <w:szCs w:val="28"/>
        </w:rPr>
        <w:t>七、奖项设定</w:t>
      </w:r>
    </w:p>
    <w:p w:rsidR="00E418E7" w:rsidRDefault="00E418E7" w:rsidP="00E418E7">
      <w:pPr>
        <w:snapToGrid w:val="0"/>
        <w:spacing w:line="560" w:lineRule="exact"/>
        <w:ind w:firstLineChars="200" w:firstLine="560"/>
        <w:rPr>
          <w:rFonts w:ascii="仿宋_GB2312" w:eastAsia="仿宋_GB2312" w:hAnsi="仿宋"/>
          <w:sz w:val="28"/>
          <w:szCs w:val="30"/>
        </w:rPr>
      </w:pPr>
      <w:r>
        <w:rPr>
          <w:rFonts w:ascii="仿宋_GB2312" w:eastAsia="仿宋_GB2312" w:hAnsi="仿宋" w:hint="eastAsia"/>
          <w:sz w:val="28"/>
          <w:szCs w:val="30"/>
        </w:rPr>
        <w:t>大赛结束后，组委会在核准无误后向学校报送参赛选手的成绩。具体奖项由学校统一安排实施。本次竞赛</w:t>
      </w:r>
      <w:proofErr w:type="gramStart"/>
      <w:r>
        <w:rPr>
          <w:rFonts w:ascii="仿宋_GB2312" w:eastAsia="仿宋_GB2312" w:hAnsi="仿宋" w:hint="eastAsia"/>
          <w:sz w:val="28"/>
          <w:szCs w:val="30"/>
        </w:rPr>
        <w:t>拟按照</w:t>
      </w:r>
      <w:proofErr w:type="gramEnd"/>
      <w:r>
        <w:rPr>
          <w:rFonts w:ascii="仿宋_GB2312" w:eastAsia="仿宋_GB2312" w:hAnsi="仿宋" w:hint="eastAsia"/>
          <w:sz w:val="28"/>
          <w:szCs w:val="30"/>
        </w:rPr>
        <w:t>参赛队数量的10%设立一等奖，20%设立二等奖，30%设立三等奖。</w:t>
      </w:r>
    </w:p>
    <w:p w:rsidR="00E418E7" w:rsidRDefault="00E418E7" w:rsidP="00E418E7">
      <w:pPr>
        <w:adjustRightInd w:val="0"/>
        <w:snapToGrid w:val="0"/>
        <w:spacing w:line="480" w:lineRule="exact"/>
        <w:ind w:firstLineChars="200" w:firstLine="562"/>
        <w:rPr>
          <w:rFonts w:ascii="仿宋_GB2312" w:eastAsia="仿宋_GB2312" w:hAnsi="仿宋"/>
          <w:b/>
          <w:sz w:val="28"/>
          <w:szCs w:val="28"/>
        </w:rPr>
      </w:pPr>
      <w:r>
        <w:rPr>
          <w:rFonts w:ascii="仿宋_GB2312" w:eastAsia="仿宋_GB2312" w:hAnsi="仿宋" w:hint="eastAsia"/>
          <w:b/>
          <w:sz w:val="28"/>
          <w:szCs w:val="28"/>
        </w:rPr>
        <w:t>八 、申诉与仲裁</w:t>
      </w:r>
    </w:p>
    <w:p w:rsidR="00E418E7" w:rsidRDefault="00E418E7" w:rsidP="00E418E7">
      <w:pPr>
        <w:snapToGrid w:val="0"/>
        <w:spacing w:line="560" w:lineRule="exact"/>
        <w:ind w:firstLineChars="200" w:firstLine="560"/>
        <w:rPr>
          <w:rFonts w:ascii="仿宋_GB2312" w:eastAsia="仿宋_GB2312" w:hAnsi="仿宋"/>
          <w:sz w:val="28"/>
          <w:szCs w:val="30"/>
        </w:rPr>
      </w:pPr>
      <w:r>
        <w:rPr>
          <w:rFonts w:ascii="仿宋_GB2312" w:eastAsia="仿宋_GB2312" w:hAnsi="仿宋" w:hint="eastAsia"/>
          <w:sz w:val="28"/>
          <w:szCs w:val="30"/>
        </w:rPr>
        <w:t>（一）申诉</w:t>
      </w:r>
    </w:p>
    <w:p w:rsidR="00E418E7" w:rsidRDefault="00E418E7" w:rsidP="00E418E7">
      <w:pPr>
        <w:snapToGrid w:val="0"/>
        <w:spacing w:line="560" w:lineRule="exact"/>
        <w:ind w:firstLineChars="200" w:firstLine="560"/>
        <w:rPr>
          <w:rFonts w:ascii="仿宋_GB2312" w:eastAsia="仿宋_GB2312" w:hAnsi="仿宋"/>
          <w:sz w:val="28"/>
          <w:szCs w:val="30"/>
        </w:rPr>
      </w:pPr>
      <w:r>
        <w:rPr>
          <w:rFonts w:ascii="仿宋_GB2312" w:eastAsia="仿宋_GB2312" w:hAnsi="仿宋" w:hint="eastAsia"/>
          <w:sz w:val="28"/>
          <w:szCs w:val="30"/>
        </w:rPr>
        <w:t>1.参赛队对不符合竞赛规定的设备、工具、软件，有失公正的评判，以及对工作人员的违规行为等，均可向竞赛裁判委员会提出申诉。</w:t>
      </w:r>
    </w:p>
    <w:p w:rsidR="00E418E7" w:rsidRDefault="00E418E7" w:rsidP="00E418E7">
      <w:pPr>
        <w:snapToGrid w:val="0"/>
        <w:spacing w:line="560" w:lineRule="exact"/>
        <w:ind w:firstLineChars="200" w:firstLine="560"/>
        <w:rPr>
          <w:rFonts w:ascii="仿宋_GB2312" w:eastAsia="仿宋_GB2312" w:hAnsi="仿宋"/>
          <w:sz w:val="28"/>
          <w:szCs w:val="30"/>
        </w:rPr>
      </w:pPr>
      <w:r>
        <w:rPr>
          <w:rFonts w:ascii="仿宋_GB2312" w:eastAsia="仿宋_GB2312" w:hAnsi="仿宋" w:hint="eastAsia"/>
          <w:sz w:val="28"/>
          <w:szCs w:val="30"/>
        </w:rPr>
        <w:t>2.申诉应在竞赛结束后2小时内提出，超过时效将不予受理。申诉时，应按照规定的程序由参赛队领队向赛项裁判委员会递交书面申诉报告。报告应对申诉事件的现象、发生的时间、涉及到的人员、申诉依据与理由等进行充分、实事求是的叙述。事实依据不充分、仅凭主观臆断的申诉将不予受理。申诉报告须有申诉的参赛选手、领队签名。</w:t>
      </w:r>
    </w:p>
    <w:p w:rsidR="00E418E7" w:rsidRDefault="00E418E7" w:rsidP="00E418E7">
      <w:pPr>
        <w:snapToGrid w:val="0"/>
        <w:spacing w:line="560" w:lineRule="exact"/>
        <w:ind w:firstLineChars="200" w:firstLine="560"/>
        <w:rPr>
          <w:rFonts w:ascii="仿宋_GB2312" w:eastAsia="仿宋_GB2312" w:hAnsi="仿宋"/>
          <w:sz w:val="28"/>
          <w:szCs w:val="30"/>
        </w:rPr>
      </w:pPr>
      <w:r>
        <w:rPr>
          <w:rFonts w:ascii="仿宋_GB2312" w:eastAsia="仿宋_GB2312" w:hAnsi="仿宋" w:hint="eastAsia"/>
          <w:sz w:val="28"/>
          <w:szCs w:val="30"/>
        </w:rPr>
        <w:t>3.竞赛裁判委员会收到申诉报告后，应根据申诉事由进行审查，6小时内书面通知申诉方，告知申诉处理结果。如受理申诉，要通知申诉方举办听证会的时间和地点；如不受理申诉，要说明理由。</w:t>
      </w:r>
    </w:p>
    <w:p w:rsidR="00E418E7" w:rsidRDefault="00E418E7" w:rsidP="00E418E7">
      <w:pPr>
        <w:snapToGrid w:val="0"/>
        <w:spacing w:line="560" w:lineRule="exact"/>
        <w:ind w:firstLineChars="200" w:firstLine="560"/>
        <w:rPr>
          <w:rFonts w:ascii="仿宋_GB2312" w:eastAsia="仿宋_GB2312" w:hAnsi="仿宋"/>
          <w:sz w:val="28"/>
          <w:szCs w:val="30"/>
        </w:rPr>
      </w:pPr>
      <w:r>
        <w:rPr>
          <w:rFonts w:ascii="仿宋_GB2312" w:eastAsia="仿宋_GB2312" w:hAnsi="仿宋" w:hint="eastAsia"/>
          <w:sz w:val="28"/>
          <w:szCs w:val="30"/>
        </w:rPr>
        <w:t>4.申诉人不得无故拒不接受处理结果，不允许采取过激行为刁难、攻击工作人员，否则视为放弃申诉。申诉人不满意赛项裁委会的处理结果的，可向大赛高职组赛事仲裁工作组提出复议申请。</w:t>
      </w:r>
    </w:p>
    <w:p w:rsidR="00E418E7" w:rsidRDefault="00E418E7" w:rsidP="00E418E7">
      <w:pPr>
        <w:snapToGrid w:val="0"/>
        <w:spacing w:line="560" w:lineRule="exact"/>
        <w:ind w:firstLineChars="200" w:firstLine="560"/>
        <w:rPr>
          <w:rFonts w:ascii="仿宋_GB2312" w:eastAsia="仿宋_GB2312" w:hAnsi="仿宋"/>
          <w:sz w:val="28"/>
          <w:szCs w:val="30"/>
        </w:rPr>
      </w:pPr>
      <w:r>
        <w:rPr>
          <w:rFonts w:ascii="仿宋_GB2312" w:eastAsia="仿宋_GB2312" w:hAnsi="仿宋" w:hint="eastAsia"/>
          <w:sz w:val="28"/>
          <w:szCs w:val="30"/>
        </w:rPr>
        <w:t>（二）仲裁</w:t>
      </w:r>
    </w:p>
    <w:p w:rsidR="00E418E7" w:rsidRDefault="00E418E7" w:rsidP="00E418E7">
      <w:pPr>
        <w:snapToGrid w:val="0"/>
        <w:spacing w:line="560" w:lineRule="exact"/>
        <w:ind w:firstLineChars="200" w:firstLine="560"/>
        <w:rPr>
          <w:rFonts w:ascii="仿宋_GB2312" w:eastAsia="仿宋_GB2312" w:hAnsi="仿宋"/>
          <w:sz w:val="28"/>
          <w:szCs w:val="30"/>
        </w:rPr>
      </w:pPr>
      <w:r>
        <w:rPr>
          <w:rFonts w:ascii="仿宋_GB2312" w:eastAsia="仿宋_GB2312" w:hAnsi="仿宋" w:hint="eastAsia"/>
          <w:sz w:val="28"/>
          <w:szCs w:val="30"/>
        </w:rPr>
        <w:t>1.裁判委员会设仲裁工作组，负责受理大赛中出现的申诉复议并进行仲裁，以保证竞赛的顺利进行和竞赛结果公平、公正。</w:t>
      </w:r>
    </w:p>
    <w:p w:rsidR="00E418E7" w:rsidRDefault="00E418E7" w:rsidP="00E418E7">
      <w:pPr>
        <w:snapToGrid w:val="0"/>
        <w:spacing w:line="560" w:lineRule="exact"/>
        <w:ind w:firstLineChars="200" w:firstLine="560"/>
        <w:rPr>
          <w:rFonts w:ascii="仿宋_GB2312" w:eastAsia="仿宋_GB2312" w:hAnsi="仿宋"/>
          <w:sz w:val="28"/>
          <w:szCs w:val="30"/>
        </w:rPr>
      </w:pPr>
      <w:r>
        <w:rPr>
          <w:rFonts w:ascii="仿宋_GB2312" w:eastAsia="仿宋_GB2312" w:hAnsi="仿宋" w:hint="eastAsia"/>
          <w:sz w:val="28"/>
          <w:szCs w:val="30"/>
        </w:rPr>
        <w:t>2.仲裁工作组的裁决为最终裁决，参赛队不得因对仲裁处理意见不服而停</w:t>
      </w:r>
      <w:r>
        <w:rPr>
          <w:rFonts w:ascii="仿宋_GB2312" w:eastAsia="仿宋_GB2312" w:hAnsi="仿宋" w:hint="eastAsia"/>
          <w:sz w:val="28"/>
          <w:szCs w:val="30"/>
        </w:rPr>
        <w:lastRenderedPageBreak/>
        <w:t>止比赛或滋事，否则按弃权处理。</w:t>
      </w:r>
    </w:p>
    <w:p w:rsidR="00E418E7" w:rsidRPr="00E418E7" w:rsidRDefault="00E418E7" w:rsidP="00E418E7">
      <w:pPr>
        <w:snapToGrid w:val="0"/>
        <w:spacing w:line="560" w:lineRule="exact"/>
        <w:ind w:firstLineChars="200" w:firstLine="560"/>
        <w:rPr>
          <w:rFonts w:ascii="仿宋_GB2312" w:eastAsia="仿宋_GB2312" w:hAnsi="仿宋"/>
          <w:sz w:val="28"/>
          <w:szCs w:val="30"/>
        </w:rPr>
      </w:pPr>
    </w:p>
    <w:p w:rsidR="00E418E7" w:rsidRDefault="00E418E7" w:rsidP="00E418E7">
      <w:pPr>
        <w:snapToGrid w:val="0"/>
        <w:spacing w:line="560" w:lineRule="exact"/>
        <w:ind w:firstLineChars="200" w:firstLine="420"/>
      </w:pPr>
    </w:p>
    <w:p w:rsidR="00E418E7" w:rsidRDefault="00E418E7" w:rsidP="00E418E7"/>
    <w:p w:rsidR="00E418E7" w:rsidRDefault="00E418E7" w:rsidP="00E418E7">
      <w:pPr>
        <w:jc w:val="right"/>
        <w:rPr>
          <w:rFonts w:ascii="仿宋_GB2312" w:eastAsia="仿宋_GB2312" w:hAnsi="仿宋"/>
          <w:sz w:val="28"/>
          <w:szCs w:val="30"/>
        </w:rPr>
      </w:pPr>
      <w:r>
        <w:rPr>
          <w:rFonts w:ascii="仿宋_GB2312" w:eastAsia="仿宋_GB2312" w:hAnsi="仿宋" w:hint="eastAsia"/>
          <w:sz w:val="28"/>
          <w:szCs w:val="30"/>
        </w:rPr>
        <w:t>信息工程学院</w:t>
      </w:r>
    </w:p>
    <w:p w:rsidR="00E418E7" w:rsidRDefault="00E418E7" w:rsidP="00E418E7">
      <w:pPr>
        <w:jc w:val="right"/>
      </w:pPr>
      <w:r>
        <w:rPr>
          <w:rFonts w:ascii="仿宋_GB2312" w:eastAsia="仿宋_GB2312" w:hAnsi="仿宋" w:hint="eastAsia"/>
          <w:sz w:val="28"/>
          <w:szCs w:val="30"/>
        </w:rPr>
        <w:t>二零一九年十月十日</w:t>
      </w:r>
    </w:p>
    <w:p w:rsidR="003C542C" w:rsidRPr="00E418E7" w:rsidRDefault="003C542C">
      <w:pPr>
        <w:adjustRightInd w:val="0"/>
        <w:snapToGrid w:val="0"/>
        <w:spacing w:line="560" w:lineRule="exact"/>
        <w:ind w:firstLineChars="200" w:firstLine="600"/>
        <w:rPr>
          <w:rFonts w:ascii="Arial Narrow" w:eastAsia="仿宋_GB2312" w:hAnsi="Arial Narrow"/>
          <w:sz w:val="30"/>
          <w:szCs w:val="30"/>
        </w:rPr>
      </w:pPr>
    </w:p>
    <w:p w:rsidR="000A040A" w:rsidRDefault="000A040A">
      <w:pPr>
        <w:widowControl/>
        <w:jc w:val="left"/>
        <w:rPr>
          <w:rFonts w:ascii="仿宋_GB2312" w:eastAsia="仿宋_GB2312" w:hAnsi="仿宋" w:cs="仿宋_GB2312"/>
          <w:color w:val="000000"/>
          <w:sz w:val="28"/>
          <w:szCs w:val="28"/>
        </w:rPr>
      </w:pPr>
    </w:p>
    <w:sectPr w:rsidR="000A040A" w:rsidSect="00E418E7">
      <w:headerReference w:type="default" r:id="rId9"/>
      <w:pgSz w:w="11906" w:h="16838"/>
      <w:pgMar w:top="1440" w:right="1230" w:bottom="1440" w:left="1230"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A46" w:rsidRDefault="00787A46">
      <w:r>
        <w:separator/>
      </w:r>
    </w:p>
  </w:endnote>
  <w:endnote w:type="continuationSeparator" w:id="0">
    <w:p w:rsidR="00787A46" w:rsidRDefault="00787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宋体"/>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A46" w:rsidRDefault="00787A46">
      <w:r>
        <w:separator/>
      </w:r>
    </w:p>
  </w:footnote>
  <w:footnote w:type="continuationSeparator" w:id="0">
    <w:p w:rsidR="00787A46" w:rsidRDefault="00787A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D4D" w:rsidRPr="00100980" w:rsidRDefault="001D6D4D" w:rsidP="000B6F4A">
    <w:pPr>
      <w:pStyle w:val="a5"/>
      <w:wordWrap w:val="0"/>
      <w:jc w:val="right"/>
      <w:rPr>
        <w:b/>
        <w:color w:val="FF0000"/>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79582AF"/>
    <w:multiLevelType w:val="singleLevel"/>
    <w:tmpl w:val="979582AF"/>
    <w:lvl w:ilvl="0">
      <w:start w:val="2"/>
      <w:numFmt w:val="chineseCounting"/>
      <w:suff w:val="nothing"/>
      <w:lvlText w:val="%1、"/>
      <w:lvlJc w:val="left"/>
      <w:rPr>
        <w:rFonts w:hint="eastAsia"/>
      </w:rPr>
    </w:lvl>
  </w:abstractNum>
  <w:abstractNum w:abstractNumId="1">
    <w:nsid w:val="E1377A19"/>
    <w:multiLevelType w:val="singleLevel"/>
    <w:tmpl w:val="E1377A19"/>
    <w:lvl w:ilvl="0">
      <w:start w:val="6"/>
      <w:numFmt w:val="chineseCounting"/>
      <w:suff w:val="nothing"/>
      <w:lvlText w:val="%1、"/>
      <w:lvlJc w:val="left"/>
      <w:rPr>
        <w:rFonts w:hint="eastAsia"/>
      </w:rPr>
    </w:lvl>
  </w:abstractNum>
  <w:abstractNum w:abstractNumId="2">
    <w:nsid w:val="014F6119"/>
    <w:multiLevelType w:val="hybridMultilevel"/>
    <w:tmpl w:val="90C676D4"/>
    <w:lvl w:ilvl="0" w:tplc="04090009">
      <w:start w:val="1"/>
      <w:numFmt w:val="bullet"/>
      <w:lvlText w:val=""/>
      <w:lvlJc w:val="left"/>
      <w:pPr>
        <w:ind w:left="833" w:hanging="420"/>
      </w:pPr>
      <w:rPr>
        <w:rFonts w:ascii="Wingdings" w:hAnsi="Wingdings" w:hint="default"/>
      </w:rPr>
    </w:lvl>
    <w:lvl w:ilvl="1" w:tplc="04090003" w:tentative="1">
      <w:start w:val="1"/>
      <w:numFmt w:val="bullet"/>
      <w:lvlText w:val=""/>
      <w:lvlJc w:val="left"/>
      <w:pPr>
        <w:ind w:left="1253" w:hanging="420"/>
      </w:pPr>
      <w:rPr>
        <w:rFonts w:ascii="Wingdings" w:hAnsi="Wingdings" w:hint="default"/>
      </w:rPr>
    </w:lvl>
    <w:lvl w:ilvl="2" w:tplc="04090005" w:tentative="1">
      <w:start w:val="1"/>
      <w:numFmt w:val="bullet"/>
      <w:lvlText w:val=""/>
      <w:lvlJc w:val="left"/>
      <w:pPr>
        <w:ind w:left="1673" w:hanging="420"/>
      </w:pPr>
      <w:rPr>
        <w:rFonts w:ascii="Wingdings" w:hAnsi="Wingdings" w:hint="default"/>
      </w:rPr>
    </w:lvl>
    <w:lvl w:ilvl="3" w:tplc="04090001" w:tentative="1">
      <w:start w:val="1"/>
      <w:numFmt w:val="bullet"/>
      <w:lvlText w:val=""/>
      <w:lvlJc w:val="left"/>
      <w:pPr>
        <w:ind w:left="2093" w:hanging="420"/>
      </w:pPr>
      <w:rPr>
        <w:rFonts w:ascii="Wingdings" w:hAnsi="Wingdings" w:hint="default"/>
      </w:rPr>
    </w:lvl>
    <w:lvl w:ilvl="4" w:tplc="04090003" w:tentative="1">
      <w:start w:val="1"/>
      <w:numFmt w:val="bullet"/>
      <w:lvlText w:val=""/>
      <w:lvlJc w:val="left"/>
      <w:pPr>
        <w:ind w:left="2513" w:hanging="420"/>
      </w:pPr>
      <w:rPr>
        <w:rFonts w:ascii="Wingdings" w:hAnsi="Wingdings" w:hint="default"/>
      </w:rPr>
    </w:lvl>
    <w:lvl w:ilvl="5" w:tplc="04090005" w:tentative="1">
      <w:start w:val="1"/>
      <w:numFmt w:val="bullet"/>
      <w:lvlText w:val=""/>
      <w:lvlJc w:val="left"/>
      <w:pPr>
        <w:ind w:left="2933" w:hanging="420"/>
      </w:pPr>
      <w:rPr>
        <w:rFonts w:ascii="Wingdings" w:hAnsi="Wingdings" w:hint="default"/>
      </w:rPr>
    </w:lvl>
    <w:lvl w:ilvl="6" w:tplc="04090001" w:tentative="1">
      <w:start w:val="1"/>
      <w:numFmt w:val="bullet"/>
      <w:lvlText w:val=""/>
      <w:lvlJc w:val="left"/>
      <w:pPr>
        <w:ind w:left="3353" w:hanging="420"/>
      </w:pPr>
      <w:rPr>
        <w:rFonts w:ascii="Wingdings" w:hAnsi="Wingdings" w:hint="default"/>
      </w:rPr>
    </w:lvl>
    <w:lvl w:ilvl="7" w:tplc="04090003" w:tentative="1">
      <w:start w:val="1"/>
      <w:numFmt w:val="bullet"/>
      <w:lvlText w:val=""/>
      <w:lvlJc w:val="left"/>
      <w:pPr>
        <w:ind w:left="3773" w:hanging="420"/>
      </w:pPr>
      <w:rPr>
        <w:rFonts w:ascii="Wingdings" w:hAnsi="Wingdings" w:hint="default"/>
      </w:rPr>
    </w:lvl>
    <w:lvl w:ilvl="8" w:tplc="04090005" w:tentative="1">
      <w:start w:val="1"/>
      <w:numFmt w:val="bullet"/>
      <w:lvlText w:val=""/>
      <w:lvlJc w:val="left"/>
      <w:pPr>
        <w:ind w:left="4193" w:hanging="420"/>
      </w:pPr>
      <w:rPr>
        <w:rFonts w:ascii="Wingdings" w:hAnsi="Wingdings" w:hint="default"/>
      </w:rPr>
    </w:lvl>
  </w:abstractNum>
  <w:abstractNum w:abstractNumId="3">
    <w:nsid w:val="0A1C171B"/>
    <w:multiLevelType w:val="hybridMultilevel"/>
    <w:tmpl w:val="3BC45970"/>
    <w:lvl w:ilvl="0" w:tplc="04090009">
      <w:start w:val="1"/>
      <w:numFmt w:val="bullet"/>
      <w:lvlText w:val=""/>
      <w:lvlJc w:val="left"/>
      <w:pPr>
        <w:ind w:left="892" w:hanging="420"/>
      </w:pPr>
      <w:rPr>
        <w:rFonts w:ascii="Wingdings" w:hAnsi="Wingdings" w:hint="default"/>
      </w:rPr>
    </w:lvl>
    <w:lvl w:ilvl="1" w:tplc="04090003" w:tentative="1">
      <w:start w:val="1"/>
      <w:numFmt w:val="bullet"/>
      <w:lvlText w:val=""/>
      <w:lvlJc w:val="left"/>
      <w:pPr>
        <w:ind w:left="1312" w:hanging="420"/>
      </w:pPr>
      <w:rPr>
        <w:rFonts w:ascii="Wingdings" w:hAnsi="Wingdings" w:hint="default"/>
      </w:rPr>
    </w:lvl>
    <w:lvl w:ilvl="2" w:tplc="04090005" w:tentative="1">
      <w:start w:val="1"/>
      <w:numFmt w:val="bullet"/>
      <w:lvlText w:val=""/>
      <w:lvlJc w:val="left"/>
      <w:pPr>
        <w:ind w:left="1732" w:hanging="420"/>
      </w:pPr>
      <w:rPr>
        <w:rFonts w:ascii="Wingdings" w:hAnsi="Wingdings" w:hint="default"/>
      </w:rPr>
    </w:lvl>
    <w:lvl w:ilvl="3" w:tplc="04090001" w:tentative="1">
      <w:start w:val="1"/>
      <w:numFmt w:val="bullet"/>
      <w:lvlText w:val=""/>
      <w:lvlJc w:val="left"/>
      <w:pPr>
        <w:ind w:left="2152" w:hanging="420"/>
      </w:pPr>
      <w:rPr>
        <w:rFonts w:ascii="Wingdings" w:hAnsi="Wingdings" w:hint="default"/>
      </w:rPr>
    </w:lvl>
    <w:lvl w:ilvl="4" w:tplc="04090003" w:tentative="1">
      <w:start w:val="1"/>
      <w:numFmt w:val="bullet"/>
      <w:lvlText w:val=""/>
      <w:lvlJc w:val="left"/>
      <w:pPr>
        <w:ind w:left="2572" w:hanging="420"/>
      </w:pPr>
      <w:rPr>
        <w:rFonts w:ascii="Wingdings" w:hAnsi="Wingdings" w:hint="default"/>
      </w:rPr>
    </w:lvl>
    <w:lvl w:ilvl="5" w:tplc="04090005" w:tentative="1">
      <w:start w:val="1"/>
      <w:numFmt w:val="bullet"/>
      <w:lvlText w:val=""/>
      <w:lvlJc w:val="left"/>
      <w:pPr>
        <w:ind w:left="2992" w:hanging="420"/>
      </w:pPr>
      <w:rPr>
        <w:rFonts w:ascii="Wingdings" w:hAnsi="Wingdings" w:hint="default"/>
      </w:rPr>
    </w:lvl>
    <w:lvl w:ilvl="6" w:tplc="04090001" w:tentative="1">
      <w:start w:val="1"/>
      <w:numFmt w:val="bullet"/>
      <w:lvlText w:val=""/>
      <w:lvlJc w:val="left"/>
      <w:pPr>
        <w:ind w:left="3412" w:hanging="420"/>
      </w:pPr>
      <w:rPr>
        <w:rFonts w:ascii="Wingdings" w:hAnsi="Wingdings" w:hint="default"/>
      </w:rPr>
    </w:lvl>
    <w:lvl w:ilvl="7" w:tplc="04090003" w:tentative="1">
      <w:start w:val="1"/>
      <w:numFmt w:val="bullet"/>
      <w:lvlText w:val=""/>
      <w:lvlJc w:val="left"/>
      <w:pPr>
        <w:ind w:left="3832" w:hanging="420"/>
      </w:pPr>
      <w:rPr>
        <w:rFonts w:ascii="Wingdings" w:hAnsi="Wingdings" w:hint="default"/>
      </w:rPr>
    </w:lvl>
    <w:lvl w:ilvl="8" w:tplc="04090005" w:tentative="1">
      <w:start w:val="1"/>
      <w:numFmt w:val="bullet"/>
      <w:lvlText w:val=""/>
      <w:lvlJc w:val="left"/>
      <w:pPr>
        <w:ind w:left="4252" w:hanging="420"/>
      </w:pPr>
      <w:rPr>
        <w:rFonts w:ascii="Wingdings" w:hAnsi="Wingdings" w:hint="default"/>
      </w:rPr>
    </w:lvl>
  </w:abstractNum>
  <w:abstractNum w:abstractNumId="4">
    <w:nsid w:val="14D30A17"/>
    <w:multiLevelType w:val="hybridMultilevel"/>
    <w:tmpl w:val="CC50BB70"/>
    <w:lvl w:ilvl="0" w:tplc="FD5E9E6A">
      <w:start w:val="1"/>
      <w:numFmt w:val="decimal"/>
      <w:lvlText w:val="%1"/>
      <w:lvlJc w:val="left"/>
      <w:pPr>
        <w:tabs>
          <w:tab w:val="num" w:pos="420"/>
        </w:tabs>
        <w:ind w:left="420" w:hanging="420"/>
      </w:pPr>
      <w:rPr>
        <w:rFonts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1B45639F"/>
    <w:multiLevelType w:val="hybridMultilevel"/>
    <w:tmpl w:val="A0682B20"/>
    <w:lvl w:ilvl="0" w:tplc="4000936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2A2D3B7F"/>
    <w:multiLevelType w:val="hybridMultilevel"/>
    <w:tmpl w:val="0EDEA7A6"/>
    <w:lvl w:ilvl="0" w:tplc="04090017">
      <w:start w:val="1"/>
      <w:numFmt w:val="chineseCountingThousand"/>
      <w:lvlText w:val="(%1)"/>
      <w:lvlJc w:val="left"/>
      <w:pPr>
        <w:ind w:left="1192" w:hanging="720"/>
      </w:pPr>
      <w:rPr>
        <w:rFonts w:hint="default"/>
      </w:rPr>
    </w:lvl>
    <w:lvl w:ilvl="1" w:tplc="04090019" w:tentative="1">
      <w:start w:val="1"/>
      <w:numFmt w:val="lowerLetter"/>
      <w:lvlText w:val="%2)"/>
      <w:lvlJc w:val="left"/>
      <w:pPr>
        <w:ind w:left="1312" w:hanging="420"/>
      </w:pPr>
    </w:lvl>
    <w:lvl w:ilvl="2" w:tplc="0409001B" w:tentative="1">
      <w:start w:val="1"/>
      <w:numFmt w:val="lowerRoman"/>
      <w:lvlText w:val="%3."/>
      <w:lvlJc w:val="right"/>
      <w:pPr>
        <w:ind w:left="1732" w:hanging="420"/>
      </w:pPr>
    </w:lvl>
    <w:lvl w:ilvl="3" w:tplc="0409000F" w:tentative="1">
      <w:start w:val="1"/>
      <w:numFmt w:val="decimal"/>
      <w:lvlText w:val="%4."/>
      <w:lvlJc w:val="left"/>
      <w:pPr>
        <w:ind w:left="2152" w:hanging="420"/>
      </w:pPr>
    </w:lvl>
    <w:lvl w:ilvl="4" w:tplc="04090019" w:tentative="1">
      <w:start w:val="1"/>
      <w:numFmt w:val="lowerLetter"/>
      <w:lvlText w:val="%5)"/>
      <w:lvlJc w:val="left"/>
      <w:pPr>
        <w:ind w:left="2572" w:hanging="420"/>
      </w:pPr>
    </w:lvl>
    <w:lvl w:ilvl="5" w:tplc="0409001B" w:tentative="1">
      <w:start w:val="1"/>
      <w:numFmt w:val="lowerRoman"/>
      <w:lvlText w:val="%6."/>
      <w:lvlJc w:val="right"/>
      <w:pPr>
        <w:ind w:left="2992" w:hanging="420"/>
      </w:pPr>
    </w:lvl>
    <w:lvl w:ilvl="6" w:tplc="0409000F" w:tentative="1">
      <w:start w:val="1"/>
      <w:numFmt w:val="decimal"/>
      <w:lvlText w:val="%7."/>
      <w:lvlJc w:val="left"/>
      <w:pPr>
        <w:ind w:left="3412" w:hanging="420"/>
      </w:pPr>
    </w:lvl>
    <w:lvl w:ilvl="7" w:tplc="04090019" w:tentative="1">
      <w:start w:val="1"/>
      <w:numFmt w:val="lowerLetter"/>
      <w:lvlText w:val="%8)"/>
      <w:lvlJc w:val="left"/>
      <w:pPr>
        <w:ind w:left="3832" w:hanging="420"/>
      </w:pPr>
    </w:lvl>
    <w:lvl w:ilvl="8" w:tplc="0409001B" w:tentative="1">
      <w:start w:val="1"/>
      <w:numFmt w:val="lowerRoman"/>
      <w:lvlText w:val="%9."/>
      <w:lvlJc w:val="right"/>
      <w:pPr>
        <w:ind w:left="4252" w:hanging="420"/>
      </w:pPr>
    </w:lvl>
  </w:abstractNum>
  <w:abstractNum w:abstractNumId="7">
    <w:nsid w:val="408A317F"/>
    <w:multiLevelType w:val="hybridMultilevel"/>
    <w:tmpl w:val="320687E2"/>
    <w:lvl w:ilvl="0" w:tplc="B0D46A02">
      <w:start w:val="1"/>
      <w:numFmt w:val="japaneseCounting"/>
      <w:lvlText w:val="（%1）"/>
      <w:lvlJc w:val="left"/>
      <w:pPr>
        <w:ind w:left="1190" w:hanging="720"/>
      </w:pPr>
      <w:rPr>
        <w:rFonts w:hint="default"/>
      </w:rPr>
    </w:lvl>
    <w:lvl w:ilvl="1" w:tplc="04090019" w:tentative="1">
      <w:start w:val="1"/>
      <w:numFmt w:val="lowerLetter"/>
      <w:lvlText w:val="%2)"/>
      <w:lvlJc w:val="left"/>
      <w:pPr>
        <w:ind w:left="1310" w:hanging="420"/>
      </w:pPr>
    </w:lvl>
    <w:lvl w:ilvl="2" w:tplc="0409001B" w:tentative="1">
      <w:start w:val="1"/>
      <w:numFmt w:val="lowerRoman"/>
      <w:lvlText w:val="%3."/>
      <w:lvlJc w:val="right"/>
      <w:pPr>
        <w:ind w:left="1730" w:hanging="420"/>
      </w:pPr>
    </w:lvl>
    <w:lvl w:ilvl="3" w:tplc="0409000F" w:tentative="1">
      <w:start w:val="1"/>
      <w:numFmt w:val="decimal"/>
      <w:lvlText w:val="%4."/>
      <w:lvlJc w:val="left"/>
      <w:pPr>
        <w:ind w:left="2150" w:hanging="420"/>
      </w:pPr>
    </w:lvl>
    <w:lvl w:ilvl="4" w:tplc="04090019" w:tentative="1">
      <w:start w:val="1"/>
      <w:numFmt w:val="lowerLetter"/>
      <w:lvlText w:val="%5)"/>
      <w:lvlJc w:val="left"/>
      <w:pPr>
        <w:ind w:left="2570" w:hanging="420"/>
      </w:pPr>
    </w:lvl>
    <w:lvl w:ilvl="5" w:tplc="0409001B" w:tentative="1">
      <w:start w:val="1"/>
      <w:numFmt w:val="lowerRoman"/>
      <w:lvlText w:val="%6."/>
      <w:lvlJc w:val="right"/>
      <w:pPr>
        <w:ind w:left="2990" w:hanging="420"/>
      </w:pPr>
    </w:lvl>
    <w:lvl w:ilvl="6" w:tplc="0409000F" w:tentative="1">
      <w:start w:val="1"/>
      <w:numFmt w:val="decimal"/>
      <w:lvlText w:val="%7."/>
      <w:lvlJc w:val="left"/>
      <w:pPr>
        <w:ind w:left="3410" w:hanging="420"/>
      </w:pPr>
    </w:lvl>
    <w:lvl w:ilvl="7" w:tplc="04090019" w:tentative="1">
      <w:start w:val="1"/>
      <w:numFmt w:val="lowerLetter"/>
      <w:lvlText w:val="%8)"/>
      <w:lvlJc w:val="left"/>
      <w:pPr>
        <w:ind w:left="3830" w:hanging="420"/>
      </w:pPr>
    </w:lvl>
    <w:lvl w:ilvl="8" w:tplc="0409001B" w:tentative="1">
      <w:start w:val="1"/>
      <w:numFmt w:val="lowerRoman"/>
      <w:lvlText w:val="%9."/>
      <w:lvlJc w:val="right"/>
      <w:pPr>
        <w:ind w:left="4250" w:hanging="420"/>
      </w:pPr>
    </w:lvl>
  </w:abstractNum>
  <w:abstractNum w:abstractNumId="8">
    <w:nsid w:val="408D26CD"/>
    <w:multiLevelType w:val="hybridMultilevel"/>
    <w:tmpl w:val="7D5496B6"/>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nsid w:val="41AA5DD0"/>
    <w:multiLevelType w:val="hybridMultilevel"/>
    <w:tmpl w:val="CC50BB70"/>
    <w:lvl w:ilvl="0" w:tplc="FD5E9E6A">
      <w:start w:val="1"/>
      <w:numFmt w:val="decimal"/>
      <w:lvlText w:val="%1"/>
      <w:lvlJc w:val="left"/>
      <w:pPr>
        <w:tabs>
          <w:tab w:val="num" w:pos="420"/>
        </w:tabs>
        <w:ind w:left="420" w:hanging="420"/>
      </w:pPr>
      <w:rPr>
        <w:rFonts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45336D18"/>
    <w:multiLevelType w:val="hybridMultilevel"/>
    <w:tmpl w:val="0BA0486A"/>
    <w:lvl w:ilvl="0" w:tplc="04090011">
      <w:start w:val="1"/>
      <w:numFmt w:val="decimal"/>
      <w:lvlText w:val="%1)"/>
      <w:lvlJc w:val="left"/>
      <w:pPr>
        <w:ind w:left="1140" w:hanging="720"/>
      </w:pPr>
      <w:rPr>
        <w:rFonts w:hint="default"/>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nsid w:val="46951837"/>
    <w:multiLevelType w:val="hybridMultilevel"/>
    <w:tmpl w:val="0EDEA7A6"/>
    <w:lvl w:ilvl="0" w:tplc="04090017">
      <w:start w:val="1"/>
      <w:numFmt w:val="chineseCountingThousand"/>
      <w:lvlText w:val="(%1)"/>
      <w:lvlJc w:val="left"/>
      <w:pPr>
        <w:ind w:left="1192" w:hanging="720"/>
      </w:pPr>
      <w:rPr>
        <w:rFonts w:hint="default"/>
      </w:rPr>
    </w:lvl>
    <w:lvl w:ilvl="1" w:tplc="04090019" w:tentative="1">
      <w:start w:val="1"/>
      <w:numFmt w:val="lowerLetter"/>
      <w:lvlText w:val="%2)"/>
      <w:lvlJc w:val="left"/>
      <w:pPr>
        <w:ind w:left="1312" w:hanging="420"/>
      </w:pPr>
    </w:lvl>
    <w:lvl w:ilvl="2" w:tplc="0409001B" w:tentative="1">
      <w:start w:val="1"/>
      <w:numFmt w:val="lowerRoman"/>
      <w:lvlText w:val="%3."/>
      <w:lvlJc w:val="right"/>
      <w:pPr>
        <w:ind w:left="1732" w:hanging="420"/>
      </w:pPr>
    </w:lvl>
    <w:lvl w:ilvl="3" w:tplc="0409000F" w:tentative="1">
      <w:start w:val="1"/>
      <w:numFmt w:val="decimal"/>
      <w:lvlText w:val="%4."/>
      <w:lvlJc w:val="left"/>
      <w:pPr>
        <w:ind w:left="2152" w:hanging="420"/>
      </w:pPr>
    </w:lvl>
    <w:lvl w:ilvl="4" w:tplc="04090019" w:tentative="1">
      <w:start w:val="1"/>
      <w:numFmt w:val="lowerLetter"/>
      <w:lvlText w:val="%5)"/>
      <w:lvlJc w:val="left"/>
      <w:pPr>
        <w:ind w:left="2572" w:hanging="420"/>
      </w:pPr>
    </w:lvl>
    <w:lvl w:ilvl="5" w:tplc="0409001B" w:tentative="1">
      <w:start w:val="1"/>
      <w:numFmt w:val="lowerRoman"/>
      <w:lvlText w:val="%6."/>
      <w:lvlJc w:val="right"/>
      <w:pPr>
        <w:ind w:left="2992" w:hanging="420"/>
      </w:pPr>
    </w:lvl>
    <w:lvl w:ilvl="6" w:tplc="0409000F" w:tentative="1">
      <w:start w:val="1"/>
      <w:numFmt w:val="decimal"/>
      <w:lvlText w:val="%7."/>
      <w:lvlJc w:val="left"/>
      <w:pPr>
        <w:ind w:left="3412" w:hanging="420"/>
      </w:pPr>
    </w:lvl>
    <w:lvl w:ilvl="7" w:tplc="04090019" w:tentative="1">
      <w:start w:val="1"/>
      <w:numFmt w:val="lowerLetter"/>
      <w:lvlText w:val="%8)"/>
      <w:lvlJc w:val="left"/>
      <w:pPr>
        <w:ind w:left="3832" w:hanging="420"/>
      </w:pPr>
    </w:lvl>
    <w:lvl w:ilvl="8" w:tplc="0409001B" w:tentative="1">
      <w:start w:val="1"/>
      <w:numFmt w:val="lowerRoman"/>
      <w:lvlText w:val="%9."/>
      <w:lvlJc w:val="right"/>
      <w:pPr>
        <w:ind w:left="4252" w:hanging="420"/>
      </w:pPr>
    </w:lvl>
  </w:abstractNum>
  <w:abstractNum w:abstractNumId="12">
    <w:nsid w:val="4EBC57F2"/>
    <w:multiLevelType w:val="hybridMultilevel"/>
    <w:tmpl w:val="217AC652"/>
    <w:lvl w:ilvl="0" w:tplc="0409000F">
      <w:start w:val="1"/>
      <w:numFmt w:val="decimal"/>
      <w:lvlText w:val="%1."/>
      <w:lvlJc w:val="left"/>
      <w:pPr>
        <w:ind w:left="890" w:hanging="420"/>
      </w:pPr>
    </w:lvl>
    <w:lvl w:ilvl="1" w:tplc="04090019" w:tentative="1">
      <w:start w:val="1"/>
      <w:numFmt w:val="lowerLetter"/>
      <w:lvlText w:val="%2)"/>
      <w:lvlJc w:val="left"/>
      <w:pPr>
        <w:ind w:left="1310" w:hanging="420"/>
      </w:pPr>
    </w:lvl>
    <w:lvl w:ilvl="2" w:tplc="0409001B" w:tentative="1">
      <w:start w:val="1"/>
      <w:numFmt w:val="lowerRoman"/>
      <w:lvlText w:val="%3."/>
      <w:lvlJc w:val="right"/>
      <w:pPr>
        <w:ind w:left="1730" w:hanging="420"/>
      </w:pPr>
    </w:lvl>
    <w:lvl w:ilvl="3" w:tplc="0409000F" w:tentative="1">
      <w:start w:val="1"/>
      <w:numFmt w:val="decimal"/>
      <w:lvlText w:val="%4."/>
      <w:lvlJc w:val="left"/>
      <w:pPr>
        <w:ind w:left="2150" w:hanging="420"/>
      </w:pPr>
    </w:lvl>
    <w:lvl w:ilvl="4" w:tplc="04090019" w:tentative="1">
      <w:start w:val="1"/>
      <w:numFmt w:val="lowerLetter"/>
      <w:lvlText w:val="%5)"/>
      <w:lvlJc w:val="left"/>
      <w:pPr>
        <w:ind w:left="2570" w:hanging="420"/>
      </w:pPr>
    </w:lvl>
    <w:lvl w:ilvl="5" w:tplc="0409001B" w:tentative="1">
      <w:start w:val="1"/>
      <w:numFmt w:val="lowerRoman"/>
      <w:lvlText w:val="%6."/>
      <w:lvlJc w:val="right"/>
      <w:pPr>
        <w:ind w:left="2990" w:hanging="420"/>
      </w:pPr>
    </w:lvl>
    <w:lvl w:ilvl="6" w:tplc="0409000F" w:tentative="1">
      <w:start w:val="1"/>
      <w:numFmt w:val="decimal"/>
      <w:lvlText w:val="%7."/>
      <w:lvlJc w:val="left"/>
      <w:pPr>
        <w:ind w:left="3410" w:hanging="420"/>
      </w:pPr>
    </w:lvl>
    <w:lvl w:ilvl="7" w:tplc="04090019" w:tentative="1">
      <w:start w:val="1"/>
      <w:numFmt w:val="lowerLetter"/>
      <w:lvlText w:val="%8)"/>
      <w:lvlJc w:val="left"/>
      <w:pPr>
        <w:ind w:left="3830" w:hanging="420"/>
      </w:pPr>
    </w:lvl>
    <w:lvl w:ilvl="8" w:tplc="0409001B" w:tentative="1">
      <w:start w:val="1"/>
      <w:numFmt w:val="lowerRoman"/>
      <w:lvlText w:val="%9."/>
      <w:lvlJc w:val="right"/>
      <w:pPr>
        <w:ind w:left="4250" w:hanging="420"/>
      </w:pPr>
    </w:lvl>
  </w:abstractNum>
  <w:abstractNum w:abstractNumId="13">
    <w:nsid w:val="558E71A0"/>
    <w:multiLevelType w:val="hybridMultilevel"/>
    <w:tmpl w:val="CC50BB70"/>
    <w:lvl w:ilvl="0" w:tplc="FD5E9E6A">
      <w:start w:val="1"/>
      <w:numFmt w:val="decimal"/>
      <w:lvlText w:val="%1"/>
      <w:lvlJc w:val="left"/>
      <w:pPr>
        <w:tabs>
          <w:tab w:val="num" w:pos="420"/>
        </w:tabs>
        <w:ind w:left="420" w:hanging="420"/>
      </w:pPr>
      <w:rPr>
        <w:rFonts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59A0103F"/>
    <w:multiLevelType w:val="hybridMultilevel"/>
    <w:tmpl w:val="659C6C6E"/>
    <w:lvl w:ilvl="0" w:tplc="6FD016A6">
      <w:start w:val="1"/>
      <w:numFmt w:val="japaneseCounting"/>
      <w:lvlText w:val="%1、"/>
      <w:lvlJc w:val="left"/>
      <w:pPr>
        <w:tabs>
          <w:tab w:val="num" w:pos="480"/>
        </w:tabs>
        <w:ind w:left="480" w:hanging="4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5A8E353E"/>
    <w:multiLevelType w:val="hybridMultilevel"/>
    <w:tmpl w:val="BB0C31E4"/>
    <w:lvl w:ilvl="0" w:tplc="6ADE3E76">
      <w:start w:val="1"/>
      <w:numFmt w:val="chineseCountingThousand"/>
      <w:lvlText w:val="(%1)"/>
      <w:lvlJc w:val="left"/>
      <w:pPr>
        <w:ind w:left="567" w:hanging="289"/>
      </w:pPr>
      <w:rPr>
        <w:rFonts w:hint="default"/>
      </w:rPr>
    </w:lvl>
    <w:lvl w:ilvl="1" w:tplc="04090019">
      <w:start w:val="1"/>
      <w:numFmt w:val="lowerLetter"/>
      <w:lvlText w:val="%2)"/>
      <w:lvlJc w:val="left"/>
      <w:pPr>
        <w:ind w:left="1118" w:hanging="420"/>
      </w:pPr>
    </w:lvl>
    <w:lvl w:ilvl="2" w:tplc="0409001B" w:tentative="1">
      <w:start w:val="1"/>
      <w:numFmt w:val="lowerRoman"/>
      <w:lvlText w:val="%3."/>
      <w:lvlJc w:val="right"/>
      <w:pPr>
        <w:ind w:left="1538" w:hanging="420"/>
      </w:pPr>
    </w:lvl>
    <w:lvl w:ilvl="3" w:tplc="0409000F" w:tentative="1">
      <w:start w:val="1"/>
      <w:numFmt w:val="decimal"/>
      <w:lvlText w:val="%4."/>
      <w:lvlJc w:val="left"/>
      <w:pPr>
        <w:ind w:left="1958" w:hanging="420"/>
      </w:pPr>
    </w:lvl>
    <w:lvl w:ilvl="4" w:tplc="04090019" w:tentative="1">
      <w:start w:val="1"/>
      <w:numFmt w:val="lowerLetter"/>
      <w:lvlText w:val="%5)"/>
      <w:lvlJc w:val="left"/>
      <w:pPr>
        <w:ind w:left="2378" w:hanging="420"/>
      </w:pPr>
    </w:lvl>
    <w:lvl w:ilvl="5" w:tplc="0409001B" w:tentative="1">
      <w:start w:val="1"/>
      <w:numFmt w:val="lowerRoman"/>
      <w:lvlText w:val="%6."/>
      <w:lvlJc w:val="right"/>
      <w:pPr>
        <w:ind w:left="2798" w:hanging="420"/>
      </w:pPr>
    </w:lvl>
    <w:lvl w:ilvl="6" w:tplc="0409000F" w:tentative="1">
      <w:start w:val="1"/>
      <w:numFmt w:val="decimal"/>
      <w:lvlText w:val="%7."/>
      <w:lvlJc w:val="left"/>
      <w:pPr>
        <w:ind w:left="3218" w:hanging="420"/>
      </w:pPr>
    </w:lvl>
    <w:lvl w:ilvl="7" w:tplc="04090019" w:tentative="1">
      <w:start w:val="1"/>
      <w:numFmt w:val="lowerLetter"/>
      <w:lvlText w:val="%8)"/>
      <w:lvlJc w:val="left"/>
      <w:pPr>
        <w:ind w:left="3638" w:hanging="420"/>
      </w:pPr>
    </w:lvl>
    <w:lvl w:ilvl="8" w:tplc="0409001B" w:tentative="1">
      <w:start w:val="1"/>
      <w:numFmt w:val="lowerRoman"/>
      <w:lvlText w:val="%9."/>
      <w:lvlJc w:val="right"/>
      <w:pPr>
        <w:ind w:left="4058" w:hanging="420"/>
      </w:pPr>
    </w:lvl>
  </w:abstractNum>
  <w:abstractNum w:abstractNumId="16">
    <w:nsid w:val="5B424F1A"/>
    <w:multiLevelType w:val="hybridMultilevel"/>
    <w:tmpl w:val="D39EEF3E"/>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6F885FDD"/>
    <w:multiLevelType w:val="singleLevel"/>
    <w:tmpl w:val="6F885FDD"/>
    <w:lvl w:ilvl="0">
      <w:start w:val="17"/>
      <w:numFmt w:val="chineseCounting"/>
      <w:suff w:val="nothing"/>
      <w:lvlText w:val="%1、"/>
      <w:lvlJc w:val="left"/>
      <w:rPr>
        <w:rFonts w:hint="eastAsia"/>
      </w:rPr>
    </w:lvl>
  </w:abstractNum>
  <w:abstractNum w:abstractNumId="18">
    <w:nsid w:val="73777681"/>
    <w:multiLevelType w:val="hybridMultilevel"/>
    <w:tmpl w:val="1A8E04AC"/>
    <w:lvl w:ilvl="0" w:tplc="0198A51E">
      <w:start w:val="3"/>
      <w:numFmt w:val="japaneseCounting"/>
      <w:lvlText w:val="%1、"/>
      <w:lvlJc w:val="left"/>
      <w:pPr>
        <w:tabs>
          <w:tab w:val="num" w:pos="720"/>
        </w:tabs>
        <w:ind w:left="720" w:hanging="720"/>
      </w:pPr>
      <w:rPr>
        <w:rFonts w:hint="default"/>
      </w:rPr>
    </w:lvl>
    <w:lvl w:ilvl="1" w:tplc="988EFDD0">
      <w:start w:val="2"/>
      <w:numFmt w:val="decimal"/>
      <w:lvlText w:val="%2."/>
      <w:lvlJc w:val="left"/>
      <w:pPr>
        <w:tabs>
          <w:tab w:val="num" w:pos="780"/>
        </w:tabs>
        <w:ind w:left="780" w:hanging="36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760570A7"/>
    <w:multiLevelType w:val="hybridMultilevel"/>
    <w:tmpl w:val="EC229898"/>
    <w:lvl w:ilvl="0" w:tplc="D3B438BC">
      <w:start w:val="1"/>
      <w:numFmt w:val="decimal"/>
      <w:lvlText w:val="%1."/>
      <w:lvlJc w:val="left"/>
      <w:pPr>
        <w:ind w:left="832" w:hanging="360"/>
      </w:pPr>
      <w:rPr>
        <w:rFonts w:hint="default"/>
      </w:rPr>
    </w:lvl>
    <w:lvl w:ilvl="1" w:tplc="04090019" w:tentative="1">
      <w:start w:val="1"/>
      <w:numFmt w:val="lowerLetter"/>
      <w:lvlText w:val="%2)"/>
      <w:lvlJc w:val="left"/>
      <w:pPr>
        <w:ind w:left="1312" w:hanging="420"/>
      </w:pPr>
    </w:lvl>
    <w:lvl w:ilvl="2" w:tplc="0409001B" w:tentative="1">
      <w:start w:val="1"/>
      <w:numFmt w:val="lowerRoman"/>
      <w:lvlText w:val="%3."/>
      <w:lvlJc w:val="right"/>
      <w:pPr>
        <w:ind w:left="1732" w:hanging="420"/>
      </w:pPr>
    </w:lvl>
    <w:lvl w:ilvl="3" w:tplc="0409000F" w:tentative="1">
      <w:start w:val="1"/>
      <w:numFmt w:val="decimal"/>
      <w:lvlText w:val="%4."/>
      <w:lvlJc w:val="left"/>
      <w:pPr>
        <w:ind w:left="2152" w:hanging="420"/>
      </w:pPr>
    </w:lvl>
    <w:lvl w:ilvl="4" w:tplc="04090019" w:tentative="1">
      <w:start w:val="1"/>
      <w:numFmt w:val="lowerLetter"/>
      <w:lvlText w:val="%5)"/>
      <w:lvlJc w:val="left"/>
      <w:pPr>
        <w:ind w:left="2572" w:hanging="420"/>
      </w:pPr>
    </w:lvl>
    <w:lvl w:ilvl="5" w:tplc="0409001B" w:tentative="1">
      <w:start w:val="1"/>
      <w:numFmt w:val="lowerRoman"/>
      <w:lvlText w:val="%6."/>
      <w:lvlJc w:val="right"/>
      <w:pPr>
        <w:ind w:left="2992" w:hanging="420"/>
      </w:pPr>
    </w:lvl>
    <w:lvl w:ilvl="6" w:tplc="0409000F" w:tentative="1">
      <w:start w:val="1"/>
      <w:numFmt w:val="decimal"/>
      <w:lvlText w:val="%7."/>
      <w:lvlJc w:val="left"/>
      <w:pPr>
        <w:ind w:left="3412" w:hanging="420"/>
      </w:pPr>
    </w:lvl>
    <w:lvl w:ilvl="7" w:tplc="04090019" w:tentative="1">
      <w:start w:val="1"/>
      <w:numFmt w:val="lowerLetter"/>
      <w:lvlText w:val="%8)"/>
      <w:lvlJc w:val="left"/>
      <w:pPr>
        <w:ind w:left="3832" w:hanging="420"/>
      </w:pPr>
    </w:lvl>
    <w:lvl w:ilvl="8" w:tplc="0409001B" w:tentative="1">
      <w:start w:val="1"/>
      <w:numFmt w:val="lowerRoman"/>
      <w:lvlText w:val="%9."/>
      <w:lvlJc w:val="right"/>
      <w:pPr>
        <w:ind w:left="4252" w:hanging="420"/>
      </w:pPr>
    </w:lvl>
  </w:abstractNum>
  <w:abstractNum w:abstractNumId="20">
    <w:nsid w:val="7FF1149D"/>
    <w:multiLevelType w:val="hybridMultilevel"/>
    <w:tmpl w:val="D7348878"/>
    <w:lvl w:ilvl="0" w:tplc="CBDE7B5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17"/>
  </w:num>
  <w:num w:numId="4">
    <w:abstractNumId w:val="2"/>
  </w:num>
  <w:num w:numId="5">
    <w:abstractNumId w:val="10"/>
  </w:num>
  <w:num w:numId="6">
    <w:abstractNumId w:val="11"/>
  </w:num>
  <w:num w:numId="7">
    <w:abstractNumId w:val="13"/>
  </w:num>
  <w:num w:numId="8">
    <w:abstractNumId w:val="9"/>
  </w:num>
  <w:num w:numId="9">
    <w:abstractNumId w:val="4"/>
  </w:num>
  <w:num w:numId="10">
    <w:abstractNumId w:val="15"/>
  </w:num>
  <w:num w:numId="11">
    <w:abstractNumId w:val="3"/>
  </w:num>
  <w:num w:numId="12">
    <w:abstractNumId w:val="6"/>
  </w:num>
  <w:num w:numId="13">
    <w:abstractNumId w:val="18"/>
  </w:num>
  <w:num w:numId="14">
    <w:abstractNumId w:val="12"/>
  </w:num>
  <w:num w:numId="15">
    <w:abstractNumId w:val="14"/>
  </w:num>
  <w:num w:numId="16">
    <w:abstractNumId w:val="8"/>
  </w:num>
  <w:num w:numId="17">
    <w:abstractNumId w:val="16"/>
  </w:num>
  <w:num w:numId="18">
    <w:abstractNumId w:val="5"/>
  </w:num>
  <w:num w:numId="19">
    <w:abstractNumId w:val="19"/>
  </w:num>
  <w:num w:numId="20">
    <w:abstractNumId w:val="20"/>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102C1"/>
    <w:rsid w:val="00017DF8"/>
    <w:rsid w:val="000320A5"/>
    <w:rsid w:val="00051337"/>
    <w:rsid w:val="00073559"/>
    <w:rsid w:val="000A040A"/>
    <w:rsid w:val="000A3E2F"/>
    <w:rsid w:val="000B6F4A"/>
    <w:rsid w:val="000D234C"/>
    <w:rsid w:val="00101AFC"/>
    <w:rsid w:val="001334EB"/>
    <w:rsid w:val="0019150A"/>
    <w:rsid w:val="001D6D4D"/>
    <w:rsid w:val="001E666D"/>
    <w:rsid w:val="001E7A46"/>
    <w:rsid w:val="002601DE"/>
    <w:rsid w:val="00265A88"/>
    <w:rsid w:val="00274B80"/>
    <w:rsid w:val="002C020D"/>
    <w:rsid w:val="002F4136"/>
    <w:rsid w:val="002F7B4D"/>
    <w:rsid w:val="003321A6"/>
    <w:rsid w:val="00380BB1"/>
    <w:rsid w:val="00380E5D"/>
    <w:rsid w:val="003B0EE4"/>
    <w:rsid w:val="003B42C1"/>
    <w:rsid w:val="003C542C"/>
    <w:rsid w:val="003F61DB"/>
    <w:rsid w:val="0044459C"/>
    <w:rsid w:val="00463B6A"/>
    <w:rsid w:val="00464E85"/>
    <w:rsid w:val="00484351"/>
    <w:rsid w:val="0048791F"/>
    <w:rsid w:val="004D3E17"/>
    <w:rsid w:val="004F5AF6"/>
    <w:rsid w:val="00504379"/>
    <w:rsid w:val="00564B9E"/>
    <w:rsid w:val="00575D8B"/>
    <w:rsid w:val="00580C23"/>
    <w:rsid w:val="005C6FF0"/>
    <w:rsid w:val="005F72CB"/>
    <w:rsid w:val="00645820"/>
    <w:rsid w:val="00682311"/>
    <w:rsid w:val="006C094E"/>
    <w:rsid w:val="006E10AF"/>
    <w:rsid w:val="00761CD9"/>
    <w:rsid w:val="007874A5"/>
    <w:rsid w:val="00787A46"/>
    <w:rsid w:val="007C7E62"/>
    <w:rsid w:val="007E33B6"/>
    <w:rsid w:val="00805348"/>
    <w:rsid w:val="008133BC"/>
    <w:rsid w:val="00843119"/>
    <w:rsid w:val="0084337A"/>
    <w:rsid w:val="00881A01"/>
    <w:rsid w:val="008A26E6"/>
    <w:rsid w:val="008E0E83"/>
    <w:rsid w:val="008F4457"/>
    <w:rsid w:val="0091512B"/>
    <w:rsid w:val="0094635A"/>
    <w:rsid w:val="00947244"/>
    <w:rsid w:val="00991D0A"/>
    <w:rsid w:val="009D4606"/>
    <w:rsid w:val="009F293A"/>
    <w:rsid w:val="00A12485"/>
    <w:rsid w:val="00A3523B"/>
    <w:rsid w:val="00A37363"/>
    <w:rsid w:val="00A94EFA"/>
    <w:rsid w:val="00AA747C"/>
    <w:rsid w:val="00B102C1"/>
    <w:rsid w:val="00B733C3"/>
    <w:rsid w:val="00BA563C"/>
    <w:rsid w:val="00BE42C3"/>
    <w:rsid w:val="00C85B5D"/>
    <w:rsid w:val="00CA5162"/>
    <w:rsid w:val="00CC2E5F"/>
    <w:rsid w:val="00CE0D4B"/>
    <w:rsid w:val="00D03EC4"/>
    <w:rsid w:val="00D66838"/>
    <w:rsid w:val="00DA73A0"/>
    <w:rsid w:val="00E3098B"/>
    <w:rsid w:val="00E31F6B"/>
    <w:rsid w:val="00E418E7"/>
    <w:rsid w:val="00E636A2"/>
    <w:rsid w:val="00E803C4"/>
    <w:rsid w:val="00EA7C03"/>
    <w:rsid w:val="00EE27E9"/>
    <w:rsid w:val="00EF3557"/>
    <w:rsid w:val="00F16D99"/>
    <w:rsid w:val="00F721FD"/>
    <w:rsid w:val="00FB1FC8"/>
    <w:rsid w:val="00FB26A2"/>
    <w:rsid w:val="00FB5FC1"/>
    <w:rsid w:val="00FD1E26"/>
    <w:rsid w:val="07D24516"/>
    <w:rsid w:val="0DA808D1"/>
    <w:rsid w:val="0F275142"/>
    <w:rsid w:val="10CA5D1E"/>
    <w:rsid w:val="15922A6A"/>
    <w:rsid w:val="18C732C3"/>
    <w:rsid w:val="19033144"/>
    <w:rsid w:val="1EA15E3D"/>
    <w:rsid w:val="25BD7AC6"/>
    <w:rsid w:val="2A93745C"/>
    <w:rsid w:val="2D1D708C"/>
    <w:rsid w:val="2EA565E4"/>
    <w:rsid w:val="347A63BD"/>
    <w:rsid w:val="387F6690"/>
    <w:rsid w:val="499E1DC0"/>
    <w:rsid w:val="59EE191A"/>
    <w:rsid w:val="5C1A54F5"/>
    <w:rsid w:val="5C9553B1"/>
    <w:rsid w:val="5F986625"/>
    <w:rsid w:val="62CD11ED"/>
    <w:rsid w:val="66122408"/>
    <w:rsid w:val="69C61B00"/>
    <w:rsid w:val="714C3062"/>
    <w:rsid w:val="72A07EDF"/>
    <w:rsid w:val="77C878B2"/>
    <w:rsid w:val="7B134A81"/>
    <w:rsid w:val="7BE0157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37A"/>
    <w:pPr>
      <w:widowControl w:val="0"/>
      <w:jc w:val="both"/>
    </w:pPr>
    <w:rPr>
      <w:rFonts w:ascii="Calibri" w:eastAsia="宋体" w:hAnsi="Calibri" w:cs="Times New Roman"/>
      <w:kern w:val="2"/>
      <w:sz w:val="21"/>
      <w:szCs w:val="24"/>
    </w:rPr>
  </w:style>
  <w:style w:type="paragraph" w:styleId="1">
    <w:name w:val="heading 1"/>
    <w:basedOn w:val="a"/>
    <w:next w:val="a"/>
    <w:link w:val="1Char"/>
    <w:uiPriority w:val="9"/>
    <w:qFormat/>
    <w:rsid w:val="0084337A"/>
    <w:pPr>
      <w:keepNext/>
      <w:keepLines/>
      <w:spacing w:before="340" w:after="330" w:line="576" w:lineRule="auto"/>
      <w:outlineLvl w:val="0"/>
    </w:pPr>
    <w:rPr>
      <w:b/>
      <w:kern w:val="44"/>
      <w:sz w:val="44"/>
    </w:rPr>
  </w:style>
  <w:style w:type="paragraph" w:styleId="2">
    <w:name w:val="heading 2"/>
    <w:basedOn w:val="a"/>
    <w:next w:val="a"/>
    <w:link w:val="2Char"/>
    <w:uiPriority w:val="9"/>
    <w:qFormat/>
    <w:rsid w:val="000B6F4A"/>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Char"/>
    <w:uiPriority w:val="9"/>
    <w:unhideWhenUsed/>
    <w:qFormat/>
    <w:rsid w:val="000B6F4A"/>
    <w:pPr>
      <w:keepNext/>
      <w:keepLines/>
      <w:spacing w:before="260" w:after="260" w:line="416" w:lineRule="auto"/>
      <w:outlineLvl w:val="2"/>
    </w:pPr>
    <w:rPr>
      <w:b/>
      <w:bCs/>
      <w:sz w:val="32"/>
      <w:szCs w:val="32"/>
    </w:rPr>
  </w:style>
  <w:style w:type="paragraph" w:styleId="4">
    <w:name w:val="heading 4"/>
    <w:basedOn w:val="a"/>
    <w:next w:val="a"/>
    <w:link w:val="4Char"/>
    <w:uiPriority w:val="9"/>
    <w:qFormat/>
    <w:rsid w:val="000B6F4A"/>
    <w:pPr>
      <w:keepNext/>
      <w:keepLines/>
      <w:spacing w:before="280" w:after="290" w:line="376" w:lineRule="auto"/>
      <w:outlineLvl w:val="3"/>
    </w:pPr>
    <w:rPr>
      <w:rFonts w:ascii="Cambria" w:hAnsi="Cambria"/>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1512B"/>
    <w:rPr>
      <w:sz w:val="18"/>
      <w:szCs w:val="18"/>
    </w:rPr>
  </w:style>
  <w:style w:type="character" w:customStyle="1" w:styleId="Char">
    <w:name w:val="批注框文本 Char"/>
    <w:basedOn w:val="a0"/>
    <w:link w:val="a3"/>
    <w:uiPriority w:val="99"/>
    <w:semiHidden/>
    <w:rsid w:val="0091512B"/>
    <w:rPr>
      <w:rFonts w:ascii="Calibri" w:eastAsia="宋体" w:hAnsi="Calibri" w:cs="Times New Roman"/>
      <w:kern w:val="2"/>
      <w:sz w:val="18"/>
      <w:szCs w:val="18"/>
    </w:rPr>
  </w:style>
  <w:style w:type="character" w:customStyle="1" w:styleId="3Char">
    <w:name w:val="标题 3 Char"/>
    <w:basedOn w:val="a0"/>
    <w:link w:val="3"/>
    <w:uiPriority w:val="9"/>
    <w:semiHidden/>
    <w:rsid w:val="000B6F4A"/>
    <w:rPr>
      <w:rFonts w:ascii="Calibri" w:eastAsia="宋体" w:hAnsi="Calibri" w:cs="Times New Roman"/>
      <w:b/>
      <w:bCs/>
      <w:kern w:val="2"/>
      <w:sz w:val="32"/>
      <w:szCs w:val="32"/>
    </w:rPr>
  </w:style>
  <w:style w:type="character" w:customStyle="1" w:styleId="2Char">
    <w:name w:val="标题 2 Char"/>
    <w:basedOn w:val="a0"/>
    <w:link w:val="2"/>
    <w:uiPriority w:val="9"/>
    <w:rsid w:val="000B6F4A"/>
    <w:rPr>
      <w:rFonts w:ascii="Cambria" w:eastAsia="宋体" w:hAnsi="Cambria" w:cs="Times New Roman"/>
      <w:b/>
      <w:bCs/>
      <w:sz w:val="32"/>
      <w:szCs w:val="32"/>
    </w:rPr>
  </w:style>
  <w:style w:type="character" w:customStyle="1" w:styleId="4Char">
    <w:name w:val="标题 4 Char"/>
    <w:basedOn w:val="a0"/>
    <w:link w:val="4"/>
    <w:uiPriority w:val="9"/>
    <w:rsid w:val="000B6F4A"/>
    <w:rPr>
      <w:rFonts w:ascii="Cambria" w:eastAsia="宋体" w:hAnsi="Cambria" w:cs="Times New Roman"/>
      <w:b/>
      <w:bCs/>
      <w:sz w:val="28"/>
      <w:szCs w:val="28"/>
    </w:rPr>
  </w:style>
  <w:style w:type="paragraph" w:styleId="a4">
    <w:name w:val="List Paragraph"/>
    <w:basedOn w:val="a"/>
    <w:uiPriority w:val="34"/>
    <w:qFormat/>
    <w:rsid w:val="000B6F4A"/>
    <w:pPr>
      <w:ind w:firstLineChars="200" w:firstLine="420"/>
    </w:pPr>
    <w:rPr>
      <w:szCs w:val="22"/>
    </w:rPr>
  </w:style>
  <w:style w:type="paragraph" w:styleId="a5">
    <w:name w:val="header"/>
    <w:basedOn w:val="a"/>
    <w:link w:val="Char0"/>
    <w:uiPriority w:val="99"/>
    <w:unhideWhenUsed/>
    <w:rsid w:val="000B6F4A"/>
    <w:pPr>
      <w:pBdr>
        <w:bottom w:val="single" w:sz="6" w:space="1" w:color="auto"/>
      </w:pBdr>
      <w:tabs>
        <w:tab w:val="center" w:pos="4153"/>
        <w:tab w:val="right" w:pos="8306"/>
      </w:tabs>
      <w:snapToGrid w:val="0"/>
      <w:jc w:val="center"/>
    </w:pPr>
    <w:rPr>
      <w:kern w:val="0"/>
      <w:sz w:val="18"/>
      <w:szCs w:val="18"/>
    </w:rPr>
  </w:style>
  <w:style w:type="character" w:customStyle="1" w:styleId="Char0">
    <w:name w:val="页眉 Char"/>
    <w:basedOn w:val="a0"/>
    <w:link w:val="a5"/>
    <w:uiPriority w:val="99"/>
    <w:rsid w:val="000B6F4A"/>
    <w:rPr>
      <w:rFonts w:ascii="Calibri" w:eastAsia="宋体" w:hAnsi="Calibri" w:cs="Times New Roman"/>
      <w:sz w:val="18"/>
      <w:szCs w:val="18"/>
    </w:rPr>
  </w:style>
  <w:style w:type="paragraph" w:styleId="a6">
    <w:name w:val="footer"/>
    <w:basedOn w:val="a"/>
    <w:link w:val="Char1"/>
    <w:uiPriority w:val="99"/>
    <w:unhideWhenUsed/>
    <w:rsid w:val="000B6F4A"/>
    <w:pPr>
      <w:tabs>
        <w:tab w:val="center" w:pos="4153"/>
        <w:tab w:val="right" w:pos="8306"/>
      </w:tabs>
      <w:snapToGrid w:val="0"/>
      <w:jc w:val="left"/>
    </w:pPr>
    <w:rPr>
      <w:kern w:val="0"/>
      <w:sz w:val="18"/>
      <w:szCs w:val="18"/>
    </w:rPr>
  </w:style>
  <w:style w:type="character" w:customStyle="1" w:styleId="Char1">
    <w:name w:val="页脚 Char"/>
    <w:basedOn w:val="a0"/>
    <w:link w:val="a6"/>
    <w:uiPriority w:val="99"/>
    <w:rsid w:val="000B6F4A"/>
    <w:rPr>
      <w:rFonts w:ascii="Calibri" w:eastAsia="宋体" w:hAnsi="Calibri" w:cs="Times New Roman"/>
      <w:sz w:val="18"/>
      <w:szCs w:val="18"/>
    </w:rPr>
  </w:style>
  <w:style w:type="table" w:styleId="a7">
    <w:name w:val="Table Grid"/>
    <w:basedOn w:val="a1"/>
    <w:uiPriority w:val="59"/>
    <w:rsid w:val="000B6F4A"/>
    <w:rPr>
      <w:rFonts w:ascii="Calibri" w:eastAsia="宋体"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Char2"/>
    <w:uiPriority w:val="99"/>
    <w:semiHidden/>
    <w:unhideWhenUsed/>
    <w:rsid w:val="000B6F4A"/>
    <w:rPr>
      <w:rFonts w:ascii="宋体"/>
      <w:kern w:val="0"/>
      <w:sz w:val="18"/>
      <w:szCs w:val="18"/>
    </w:rPr>
  </w:style>
  <w:style w:type="character" w:customStyle="1" w:styleId="Char2">
    <w:name w:val="文档结构图 Char"/>
    <w:basedOn w:val="a0"/>
    <w:link w:val="a8"/>
    <w:uiPriority w:val="99"/>
    <w:semiHidden/>
    <w:rsid w:val="000B6F4A"/>
    <w:rPr>
      <w:rFonts w:ascii="宋体" w:eastAsia="宋体" w:hAnsi="Calibri" w:cs="Times New Roman"/>
      <w:sz w:val="18"/>
      <w:szCs w:val="18"/>
    </w:rPr>
  </w:style>
  <w:style w:type="character" w:styleId="a9">
    <w:name w:val="annotation reference"/>
    <w:uiPriority w:val="99"/>
    <w:unhideWhenUsed/>
    <w:rsid w:val="000B6F4A"/>
    <w:rPr>
      <w:sz w:val="21"/>
      <w:szCs w:val="21"/>
    </w:rPr>
  </w:style>
  <w:style w:type="paragraph" w:styleId="aa">
    <w:name w:val="annotation text"/>
    <w:basedOn w:val="a"/>
    <w:link w:val="Char3"/>
    <w:uiPriority w:val="99"/>
    <w:unhideWhenUsed/>
    <w:rsid w:val="000B6F4A"/>
    <w:pPr>
      <w:jc w:val="left"/>
    </w:pPr>
    <w:rPr>
      <w:szCs w:val="22"/>
    </w:rPr>
  </w:style>
  <w:style w:type="character" w:customStyle="1" w:styleId="Char3">
    <w:name w:val="批注文字 Char"/>
    <w:basedOn w:val="a0"/>
    <w:link w:val="aa"/>
    <w:uiPriority w:val="99"/>
    <w:rsid w:val="000B6F4A"/>
    <w:rPr>
      <w:rFonts w:ascii="Calibri" w:eastAsia="宋体" w:hAnsi="Calibri" w:cs="Times New Roman"/>
      <w:kern w:val="2"/>
      <w:sz w:val="21"/>
      <w:szCs w:val="22"/>
    </w:rPr>
  </w:style>
  <w:style w:type="paragraph" w:styleId="ab">
    <w:name w:val="annotation subject"/>
    <w:basedOn w:val="aa"/>
    <w:next w:val="aa"/>
    <w:link w:val="Char4"/>
    <w:uiPriority w:val="99"/>
    <w:semiHidden/>
    <w:unhideWhenUsed/>
    <w:rsid w:val="000B6F4A"/>
    <w:rPr>
      <w:b/>
      <w:bCs/>
      <w:kern w:val="0"/>
      <w:sz w:val="20"/>
      <w:szCs w:val="20"/>
    </w:rPr>
  </w:style>
  <w:style w:type="character" w:customStyle="1" w:styleId="Char4">
    <w:name w:val="批注主题 Char"/>
    <w:basedOn w:val="Char3"/>
    <w:link w:val="ab"/>
    <w:uiPriority w:val="99"/>
    <w:semiHidden/>
    <w:rsid w:val="000B6F4A"/>
    <w:rPr>
      <w:rFonts w:ascii="Calibri" w:eastAsia="宋体" w:hAnsi="Calibri" w:cs="Times New Roman"/>
      <w:b/>
      <w:bCs/>
      <w:kern w:val="2"/>
      <w:sz w:val="21"/>
      <w:szCs w:val="22"/>
    </w:rPr>
  </w:style>
  <w:style w:type="table" w:customStyle="1" w:styleId="10">
    <w:name w:val="浅色网格1"/>
    <w:basedOn w:val="a1"/>
    <w:uiPriority w:val="62"/>
    <w:rsid w:val="000B6F4A"/>
    <w:rPr>
      <w:rFonts w:ascii="Calibri" w:eastAsia="宋体"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宋体"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宋体"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宋体" w:hAnsi="Cambria" w:cs="Times New Roman"/>
        <w:b/>
        <w:bCs/>
      </w:rPr>
    </w:tblStylePr>
    <w:tblStylePr w:type="lastCol">
      <w:rPr>
        <w:rFonts w:ascii="Cambria" w:eastAsia="宋体"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
    <w:name w:val="浅色网格 - 强调文字颜色 11"/>
    <w:basedOn w:val="a1"/>
    <w:uiPriority w:val="62"/>
    <w:rsid w:val="000B6F4A"/>
    <w:rPr>
      <w:rFonts w:ascii="Calibri" w:eastAsia="宋体"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宋体"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宋体"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宋体" w:hAnsi="Cambria" w:cs="Times New Roman"/>
        <w:b/>
        <w:bCs/>
      </w:rPr>
    </w:tblStylePr>
    <w:tblStylePr w:type="lastCol">
      <w:rPr>
        <w:rFonts w:ascii="Cambria" w:eastAsia="宋体"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ac">
    <w:name w:val="Hyperlink"/>
    <w:uiPriority w:val="99"/>
    <w:rsid w:val="000B6F4A"/>
    <w:rPr>
      <w:color w:val="0000FF"/>
      <w:u w:val="single"/>
    </w:rPr>
  </w:style>
  <w:style w:type="paragraph" w:customStyle="1" w:styleId="ad">
    <w:name w:val="正文(首行缩进)"/>
    <w:basedOn w:val="a"/>
    <w:link w:val="Char5"/>
    <w:qFormat/>
    <w:rsid w:val="000B6F4A"/>
    <w:pPr>
      <w:widowControl/>
      <w:spacing w:line="300" w:lineRule="auto"/>
      <w:ind w:firstLineChars="200" w:firstLine="420"/>
    </w:pPr>
    <w:rPr>
      <w:rFonts w:ascii="Arial" w:hAnsi="Arial"/>
      <w:kern w:val="0"/>
      <w:sz w:val="20"/>
      <w:szCs w:val="21"/>
    </w:rPr>
  </w:style>
  <w:style w:type="character" w:customStyle="1" w:styleId="Char5">
    <w:name w:val="正文(首行缩进) Char"/>
    <w:link w:val="ad"/>
    <w:locked/>
    <w:rsid w:val="000B6F4A"/>
    <w:rPr>
      <w:rFonts w:ascii="Arial" w:eastAsia="宋体" w:hAnsi="Arial" w:cs="Times New Roman"/>
      <w:szCs w:val="21"/>
    </w:rPr>
  </w:style>
  <w:style w:type="paragraph" w:customStyle="1" w:styleId="11">
    <w:name w:val="列出段落1"/>
    <w:basedOn w:val="a"/>
    <w:uiPriority w:val="34"/>
    <w:qFormat/>
    <w:rsid w:val="000B6F4A"/>
    <w:pPr>
      <w:spacing w:line="360" w:lineRule="auto"/>
      <w:ind w:left="720"/>
      <w:contextualSpacing/>
    </w:pPr>
    <w:rPr>
      <w:rFonts w:ascii="Arial" w:hAnsi="Arial"/>
      <w:sz w:val="24"/>
    </w:rPr>
  </w:style>
  <w:style w:type="character" w:customStyle="1" w:styleId="1Char">
    <w:name w:val="标题 1 Char"/>
    <w:link w:val="1"/>
    <w:uiPriority w:val="9"/>
    <w:rsid w:val="000B6F4A"/>
    <w:rPr>
      <w:rFonts w:ascii="Calibri" w:eastAsia="宋体" w:hAnsi="Calibri" w:cs="Times New Roman"/>
      <w:b/>
      <w:kern w:val="44"/>
      <w:sz w:val="44"/>
      <w:szCs w:val="24"/>
    </w:rPr>
  </w:style>
  <w:style w:type="paragraph" w:styleId="12">
    <w:name w:val="toc 1"/>
    <w:basedOn w:val="a"/>
    <w:next w:val="a"/>
    <w:autoRedefine/>
    <w:uiPriority w:val="39"/>
    <w:rsid w:val="000B6F4A"/>
    <w:rPr>
      <w:szCs w:val="22"/>
    </w:rPr>
  </w:style>
  <w:style w:type="paragraph" w:styleId="30">
    <w:name w:val="toc 3"/>
    <w:basedOn w:val="a"/>
    <w:next w:val="a"/>
    <w:autoRedefine/>
    <w:uiPriority w:val="39"/>
    <w:rsid w:val="000B6F4A"/>
    <w:pPr>
      <w:ind w:leftChars="400" w:left="840"/>
    </w:pPr>
    <w:rPr>
      <w:szCs w:val="22"/>
    </w:rPr>
  </w:style>
  <w:style w:type="paragraph" w:styleId="ae">
    <w:name w:val="Date"/>
    <w:basedOn w:val="a"/>
    <w:next w:val="a"/>
    <w:link w:val="Char6"/>
    <w:uiPriority w:val="99"/>
    <w:semiHidden/>
    <w:unhideWhenUsed/>
    <w:rsid w:val="000B6F4A"/>
    <w:pPr>
      <w:ind w:leftChars="2500" w:left="100"/>
    </w:pPr>
    <w:rPr>
      <w:szCs w:val="22"/>
    </w:rPr>
  </w:style>
  <w:style w:type="character" w:customStyle="1" w:styleId="Char6">
    <w:name w:val="日期 Char"/>
    <w:basedOn w:val="a0"/>
    <w:link w:val="ae"/>
    <w:uiPriority w:val="99"/>
    <w:semiHidden/>
    <w:rsid w:val="000B6F4A"/>
    <w:rPr>
      <w:rFonts w:ascii="Calibri" w:eastAsia="宋体" w:hAnsi="Calibri" w:cs="Times New Roman"/>
      <w:kern w:val="2"/>
      <w:sz w:val="21"/>
      <w:szCs w:val="22"/>
    </w:rPr>
  </w:style>
  <w:style w:type="character" w:customStyle="1" w:styleId="UnresolvedMention">
    <w:name w:val="Unresolved Mention"/>
    <w:basedOn w:val="a0"/>
    <w:uiPriority w:val="99"/>
    <w:semiHidden/>
    <w:unhideWhenUsed/>
    <w:rsid w:val="000320A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338</TotalTime>
  <Pages>1</Pages>
  <Words>370</Words>
  <Characters>2113</Characters>
  <Application>Microsoft Office Word</Application>
  <DocSecurity>0</DocSecurity>
  <Lines>17</Lines>
  <Paragraphs>4</Paragraphs>
  <ScaleCrop>false</ScaleCrop>
  <Company/>
  <LinksUpToDate>false</LinksUpToDate>
  <CharactersWithSpaces>2479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NTKO</cp:lastModifiedBy>
  <cp:revision>25</cp:revision>
  <dcterms:created xsi:type="dcterms:W3CDTF">2019-03-07T02:48:00Z</dcterms:created>
  <dcterms:modified xsi:type="dcterms:W3CDTF">2019-11-06T01:11:00Z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2052-11.1.0.8389</vt:lpwstr>
  </property>
</Properties>
</file>